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82EDC4" w14:textId="64CD6E57" w:rsidR="00B42057" w:rsidRPr="00985F8D" w:rsidRDefault="00B42057" w:rsidP="00B42057">
      <w:r>
        <w:rPr>
          <w:b/>
          <w:bCs/>
        </w:rPr>
        <w:t xml:space="preserve">Clinical Research Unit Space: </w:t>
      </w:r>
    </w:p>
    <w:p w14:paraId="7F387E2A" w14:textId="1208855D" w:rsidR="00B42057" w:rsidRDefault="00BF10F2" w:rsidP="00B42057">
      <w:r>
        <w:t>The CRU offers two locations</w:t>
      </w:r>
      <w:r w:rsidR="00B42057">
        <w:t xml:space="preserve"> that both support study visits in </w:t>
      </w:r>
      <w:r w:rsidR="00B42057" w:rsidRPr="0096536E">
        <w:rPr>
          <w:b/>
          <w:bCs/>
        </w:rPr>
        <w:t>adult</w:t>
      </w:r>
      <w:r w:rsidR="00B42057">
        <w:t xml:space="preserve"> subject populations (ages </w:t>
      </w:r>
      <w:r w:rsidR="00B42057">
        <w:rPr>
          <w:rFonts w:cstheme="minorHAnsi"/>
        </w:rPr>
        <w:t>≥</w:t>
      </w:r>
      <w:r w:rsidR="00B42057">
        <w:t xml:space="preserve"> 18):</w:t>
      </w:r>
    </w:p>
    <w:tbl>
      <w:tblPr>
        <w:tblStyle w:val="TableGrid"/>
        <w:tblW w:w="8815" w:type="dxa"/>
        <w:tblLook w:val="04A0" w:firstRow="1" w:lastRow="0" w:firstColumn="1" w:lastColumn="0" w:noHBand="0" w:noVBand="1"/>
      </w:tblPr>
      <w:tblGrid>
        <w:gridCol w:w="4315"/>
        <w:gridCol w:w="4500"/>
      </w:tblGrid>
      <w:tr w:rsidR="00B42057" w:rsidRPr="007942A3" w14:paraId="3EFB49B5" w14:textId="77777777" w:rsidTr="00B42057">
        <w:tc>
          <w:tcPr>
            <w:tcW w:w="4315" w:type="dxa"/>
            <w:shd w:val="clear" w:color="auto" w:fill="E8E8E8" w:themeFill="background2"/>
            <w:vAlign w:val="center"/>
          </w:tcPr>
          <w:p w14:paraId="354D1090" w14:textId="77777777" w:rsidR="00B42057" w:rsidRPr="007942A3" w:rsidRDefault="00B42057" w:rsidP="001E6B39">
            <w:pPr>
              <w:spacing w:before="120" w:after="120"/>
              <w:jc w:val="center"/>
              <w:rPr>
                <w:rFonts w:cstheme="minorHAnsi"/>
                <w:b/>
                <w:bCs/>
              </w:rPr>
            </w:pPr>
            <w:r w:rsidRPr="007942A3">
              <w:rPr>
                <w:rFonts w:cstheme="minorHAnsi"/>
                <w:b/>
                <w:bCs/>
              </w:rPr>
              <w:t>University Hospital CRU</w:t>
            </w:r>
          </w:p>
        </w:tc>
        <w:tc>
          <w:tcPr>
            <w:tcW w:w="4500" w:type="dxa"/>
            <w:shd w:val="clear" w:color="auto" w:fill="E8E8E8" w:themeFill="background2"/>
            <w:vAlign w:val="center"/>
          </w:tcPr>
          <w:p w14:paraId="68812F2A" w14:textId="77777777" w:rsidR="00B42057" w:rsidRPr="007942A3" w:rsidRDefault="00B42057" w:rsidP="001E6B39">
            <w:pPr>
              <w:spacing w:before="120" w:after="120"/>
              <w:jc w:val="center"/>
              <w:rPr>
                <w:rFonts w:cstheme="minorHAnsi"/>
                <w:b/>
                <w:bCs/>
              </w:rPr>
            </w:pPr>
            <w:proofErr w:type="spellStart"/>
            <w:r w:rsidRPr="007942A3">
              <w:rPr>
                <w:b/>
                <w:bCs/>
              </w:rPr>
              <w:t>Eastpark</w:t>
            </w:r>
            <w:proofErr w:type="spellEnd"/>
            <w:r w:rsidRPr="007942A3">
              <w:rPr>
                <w:b/>
                <w:bCs/>
              </w:rPr>
              <w:t xml:space="preserve"> Medical Center</w:t>
            </w:r>
            <w:r>
              <w:rPr>
                <w:b/>
                <w:bCs/>
              </w:rPr>
              <w:t xml:space="preserve"> </w:t>
            </w:r>
            <w:r w:rsidRPr="007942A3">
              <w:rPr>
                <w:b/>
                <w:bCs/>
              </w:rPr>
              <w:t>CRU</w:t>
            </w:r>
          </w:p>
        </w:tc>
      </w:tr>
      <w:tr w:rsidR="00B42057" w:rsidRPr="007942A3" w14:paraId="44917BBD" w14:textId="77777777" w:rsidTr="00B42057">
        <w:tc>
          <w:tcPr>
            <w:tcW w:w="4315" w:type="dxa"/>
            <w:vAlign w:val="center"/>
          </w:tcPr>
          <w:p w14:paraId="49476A5D" w14:textId="77777777" w:rsidR="00B42057" w:rsidRPr="00B42057" w:rsidRDefault="00B42057" w:rsidP="001E6B39">
            <w:pPr>
              <w:spacing w:before="20" w:after="20"/>
              <w:rPr>
                <w:rFonts w:cs="Calibri"/>
              </w:rPr>
            </w:pPr>
            <w:r w:rsidRPr="00B42057">
              <w:rPr>
                <w:rFonts w:cs="Calibri"/>
              </w:rPr>
              <w:t xml:space="preserve">Location: D6/6 at UW Hospital </w:t>
            </w:r>
            <w:r w:rsidRPr="00B42057">
              <w:rPr>
                <w:rFonts w:cs="Calibri"/>
              </w:rPr>
              <w:br/>
              <w:t>(600 Highland Ave., Madison)</w:t>
            </w:r>
          </w:p>
        </w:tc>
        <w:tc>
          <w:tcPr>
            <w:tcW w:w="4500" w:type="dxa"/>
            <w:vAlign w:val="center"/>
          </w:tcPr>
          <w:p w14:paraId="53C841CF" w14:textId="77777777" w:rsidR="00B42057" w:rsidRPr="00B42057" w:rsidRDefault="00B42057" w:rsidP="001E6B39">
            <w:pPr>
              <w:spacing w:before="20" w:after="20"/>
              <w:rPr>
                <w:rFonts w:cs="Calibri"/>
              </w:rPr>
            </w:pPr>
            <w:r w:rsidRPr="00B42057">
              <w:t xml:space="preserve">Location: 2S at </w:t>
            </w:r>
            <w:proofErr w:type="spellStart"/>
            <w:r w:rsidRPr="00B42057">
              <w:t>Eastpark</w:t>
            </w:r>
            <w:proofErr w:type="spellEnd"/>
            <w:r w:rsidRPr="00B42057">
              <w:t xml:space="preserve"> Medical Center (4621 </w:t>
            </w:r>
            <w:proofErr w:type="spellStart"/>
            <w:r w:rsidRPr="00B42057">
              <w:t>Eastpark</w:t>
            </w:r>
            <w:proofErr w:type="spellEnd"/>
            <w:r w:rsidRPr="00B42057">
              <w:t xml:space="preserve"> Blvd, Madison)</w:t>
            </w:r>
          </w:p>
        </w:tc>
      </w:tr>
      <w:tr w:rsidR="00B42057" w:rsidRPr="007942A3" w14:paraId="59CA5E1B" w14:textId="77777777" w:rsidTr="00B42057">
        <w:tc>
          <w:tcPr>
            <w:tcW w:w="4315" w:type="dxa"/>
            <w:vAlign w:val="center"/>
          </w:tcPr>
          <w:p w14:paraId="4C2BD999" w14:textId="122CB8DB" w:rsidR="00B42057" w:rsidRPr="00B42057" w:rsidRDefault="00B42057" w:rsidP="00B42057">
            <w:pPr>
              <w:spacing w:before="20" w:after="20"/>
              <w:rPr>
                <w:rFonts w:cs="Calibri"/>
              </w:rPr>
            </w:pPr>
            <w:hyperlink r:id="rId5" w:tgtFrame="_blank" w:history="1">
              <w:r w:rsidRPr="00B42057">
                <w:rPr>
                  <w:rStyle w:val="Hyperlink"/>
                </w:rPr>
                <w:t>UW Health Clinical Trials Tour - University Hospital CRU</w:t>
              </w:r>
            </w:hyperlink>
          </w:p>
        </w:tc>
        <w:tc>
          <w:tcPr>
            <w:tcW w:w="4500" w:type="dxa"/>
            <w:vAlign w:val="center"/>
          </w:tcPr>
          <w:p w14:paraId="49479275" w14:textId="58BC6DF8" w:rsidR="00B42057" w:rsidRPr="00B42057" w:rsidRDefault="00B42057" w:rsidP="00B42057">
            <w:hyperlink r:id="rId6" w:history="1">
              <w:r w:rsidRPr="00B42057">
                <w:rPr>
                  <w:rStyle w:val="Hyperlink"/>
                </w:rPr>
                <w:t xml:space="preserve">UW Health </w:t>
              </w:r>
              <w:proofErr w:type="spellStart"/>
              <w:r w:rsidRPr="00B42057">
                <w:rPr>
                  <w:rStyle w:val="Hyperlink"/>
                </w:rPr>
                <w:t>Eastpark</w:t>
              </w:r>
              <w:proofErr w:type="spellEnd"/>
              <w:r w:rsidRPr="00B42057">
                <w:rPr>
                  <w:rStyle w:val="Hyperlink"/>
                </w:rPr>
                <w:t xml:space="preserve"> Medical Center - Facility Tour - </w:t>
              </w:r>
              <w:proofErr w:type="spellStart"/>
              <w:r w:rsidRPr="00B42057">
                <w:rPr>
                  <w:rStyle w:val="Hyperlink"/>
                </w:rPr>
                <w:t>Eastpark</w:t>
              </w:r>
              <w:proofErr w:type="spellEnd"/>
              <w:r w:rsidRPr="00B42057">
                <w:rPr>
                  <w:rStyle w:val="Hyperlink"/>
                </w:rPr>
                <w:t xml:space="preserve"> CRU</w:t>
              </w:r>
            </w:hyperlink>
          </w:p>
        </w:tc>
      </w:tr>
      <w:tr w:rsidR="00B42057" w:rsidRPr="007942A3" w14:paraId="7FBF3B62" w14:textId="77777777" w:rsidTr="00B42057">
        <w:tc>
          <w:tcPr>
            <w:tcW w:w="4315" w:type="dxa"/>
            <w:vAlign w:val="center"/>
          </w:tcPr>
          <w:p w14:paraId="1C44DDD3" w14:textId="77777777" w:rsidR="00B42057" w:rsidRPr="00B42057" w:rsidRDefault="00B42057" w:rsidP="001E6B39">
            <w:pPr>
              <w:spacing w:before="20" w:after="20"/>
              <w:rPr>
                <w:rFonts w:cs="Calibri"/>
              </w:rPr>
            </w:pPr>
            <w:r w:rsidRPr="00B42057">
              <w:rPr>
                <w:rFonts w:cs="Calibri"/>
              </w:rPr>
              <w:t>Supports outpatient visits</w:t>
            </w:r>
            <w:r w:rsidRPr="00B42057">
              <w:rPr>
                <w:rFonts w:cs="Calibri"/>
              </w:rPr>
              <w:br/>
            </w:r>
            <w:r w:rsidRPr="00B42057">
              <w:rPr>
                <w:rFonts w:cs="Calibri"/>
                <w:b/>
                <w:bCs/>
              </w:rPr>
              <w:t>and</w:t>
            </w:r>
            <w:r w:rsidRPr="00B42057">
              <w:rPr>
                <w:rFonts w:cs="Calibri"/>
              </w:rPr>
              <w:t xml:space="preserve"> overnight stays</w:t>
            </w:r>
          </w:p>
        </w:tc>
        <w:tc>
          <w:tcPr>
            <w:tcW w:w="4500" w:type="dxa"/>
            <w:vAlign w:val="center"/>
          </w:tcPr>
          <w:p w14:paraId="18FEAB2A" w14:textId="77777777" w:rsidR="00B42057" w:rsidRPr="00B42057" w:rsidRDefault="00B42057" w:rsidP="001E6B39">
            <w:pPr>
              <w:spacing w:before="20" w:after="20"/>
            </w:pPr>
            <w:r w:rsidRPr="00B42057">
              <w:t>Supports outpatient visits</w:t>
            </w:r>
          </w:p>
          <w:p w14:paraId="7CF936FB" w14:textId="77777777" w:rsidR="00B42057" w:rsidRPr="00B42057" w:rsidRDefault="00B42057" w:rsidP="001E6B39">
            <w:pPr>
              <w:spacing w:before="20" w:after="20"/>
              <w:rPr>
                <w:rFonts w:cs="Calibri"/>
              </w:rPr>
            </w:pPr>
            <w:r w:rsidRPr="00B42057">
              <w:t>(≤ 10 hours in length)</w:t>
            </w:r>
          </w:p>
        </w:tc>
      </w:tr>
      <w:tr w:rsidR="00B42057" w:rsidRPr="007942A3" w14:paraId="1B39CB3B" w14:textId="77777777" w:rsidTr="00B42057">
        <w:tc>
          <w:tcPr>
            <w:tcW w:w="4315" w:type="dxa"/>
            <w:vAlign w:val="center"/>
          </w:tcPr>
          <w:p w14:paraId="665616B6" w14:textId="77777777" w:rsidR="00B42057" w:rsidRPr="00B42057" w:rsidRDefault="00B42057" w:rsidP="001E6B39">
            <w:pPr>
              <w:spacing w:before="20" w:after="20"/>
              <w:rPr>
                <w:rFonts w:cs="Calibri"/>
              </w:rPr>
            </w:pPr>
            <w:r w:rsidRPr="00B42057">
              <w:rPr>
                <w:rFonts w:cs="Calibri"/>
              </w:rPr>
              <w:t xml:space="preserve">Open 24 hours from </w:t>
            </w:r>
          </w:p>
          <w:p w14:paraId="0FB2248E" w14:textId="77777777" w:rsidR="00B42057" w:rsidRPr="00B42057" w:rsidRDefault="00B42057" w:rsidP="001E6B39">
            <w:pPr>
              <w:spacing w:before="20" w:after="20"/>
              <w:rPr>
                <w:rFonts w:cs="Calibri"/>
              </w:rPr>
            </w:pPr>
            <w:r w:rsidRPr="00B42057">
              <w:rPr>
                <w:rFonts w:cs="Calibri"/>
              </w:rPr>
              <w:t>7 a.m. Monday to 11 p.m. Friday</w:t>
            </w:r>
          </w:p>
        </w:tc>
        <w:tc>
          <w:tcPr>
            <w:tcW w:w="4500" w:type="dxa"/>
            <w:vAlign w:val="center"/>
          </w:tcPr>
          <w:p w14:paraId="4031064C" w14:textId="77777777" w:rsidR="00B42057" w:rsidRPr="00B42057" w:rsidRDefault="00B42057" w:rsidP="001E6B39">
            <w:pPr>
              <w:spacing w:before="20" w:after="20"/>
              <w:rPr>
                <w:rFonts w:cs="Calibri"/>
              </w:rPr>
            </w:pPr>
            <w:r w:rsidRPr="00B42057">
              <w:rPr>
                <w:rFonts w:cs="Calibri"/>
              </w:rPr>
              <w:t xml:space="preserve">Open 8 a.m.-8 p.m. </w:t>
            </w:r>
          </w:p>
          <w:p w14:paraId="33CB599E" w14:textId="77777777" w:rsidR="00B42057" w:rsidRPr="00B42057" w:rsidRDefault="00B42057" w:rsidP="001E6B39">
            <w:pPr>
              <w:spacing w:before="20" w:after="20"/>
              <w:rPr>
                <w:rFonts w:cs="Calibri"/>
              </w:rPr>
            </w:pPr>
            <w:r w:rsidRPr="00B42057">
              <w:rPr>
                <w:rFonts w:cs="Calibri"/>
              </w:rPr>
              <w:t>Monday through Friday</w:t>
            </w:r>
          </w:p>
        </w:tc>
      </w:tr>
      <w:tr w:rsidR="00B42057" w:rsidRPr="007942A3" w14:paraId="1FAEAEBD" w14:textId="77777777" w:rsidTr="00B42057">
        <w:tc>
          <w:tcPr>
            <w:tcW w:w="4315" w:type="dxa"/>
            <w:vAlign w:val="center"/>
          </w:tcPr>
          <w:p w14:paraId="13365F31" w14:textId="77777777" w:rsidR="00B42057" w:rsidRPr="00B42057" w:rsidRDefault="00B42057" w:rsidP="001E6B39">
            <w:pPr>
              <w:spacing w:before="20" w:after="20"/>
              <w:ind w:left="-23"/>
              <w:rPr>
                <w:rFonts w:cs="Calibri"/>
              </w:rPr>
            </w:pPr>
            <w:r w:rsidRPr="00B42057">
              <w:rPr>
                <w:rFonts w:cs="Calibri"/>
              </w:rPr>
              <w:t xml:space="preserve">15 private rooms with beds </w:t>
            </w:r>
            <w:r w:rsidRPr="00B42057">
              <w:rPr>
                <w:rFonts w:cs="Calibri"/>
              </w:rPr>
              <w:br/>
              <w:t>and five treatment bays (chairs)</w:t>
            </w:r>
          </w:p>
        </w:tc>
        <w:tc>
          <w:tcPr>
            <w:tcW w:w="4500" w:type="dxa"/>
            <w:vAlign w:val="center"/>
          </w:tcPr>
          <w:p w14:paraId="27EE9C97" w14:textId="77777777" w:rsidR="00B42057" w:rsidRPr="00B42057" w:rsidRDefault="00B42057" w:rsidP="001E6B39">
            <w:pPr>
              <w:spacing w:before="20" w:after="20"/>
            </w:pPr>
            <w:r w:rsidRPr="00B42057">
              <w:t xml:space="preserve">14 private rooms </w:t>
            </w:r>
          </w:p>
          <w:p w14:paraId="07FA12C4" w14:textId="77777777" w:rsidR="00B42057" w:rsidRPr="00B42057" w:rsidRDefault="00B42057" w:rsidP="001E6B39">
            <w:pPr>
              <w:spacing w:before="20" w:after="20"/>
              <w:rPr>
                <w:rFonts w:cs="Calibri"/>
              </w:rPr>
            </w:pPr>
            <w:r w:rsidRPr="00B42057">
              <w:t>(six with beds and eight with chairs)</w:t>
            </w:r>
          </w:p>
        </w:tc>
      </w:tr>
      <w:tr w:rsidR="00B42057" w:rsidRPr="007942A3" w14:paraId="3BB5B724" w14:textId="77777777" w:rsidTr="00B42057">
        <w:tc>
          <w:tcPr>
            <w:tcW w:w="4315" w:type="dxa"/>
            <w:vAlign w:val="center"/>
          </w:tcPr>
          <w:p w14:paraId="440B90F4" w14:textId="77777777" w:rsidR="00B42057" w:rsidRPr="00B42057" w:rsidRDefault="00B42057" w:rsidP="00B42057">
            <w:pPr>
              <w:spacing w:before="20" w:after="20" w:line="240" w:lineRule="auto"/>
            </w:pPr>
            <w:r w:rsidRPr="00B42057">
              <w:t>Able to support negative airflow isolation</w:t>
            </w:r>
          </w:p>
        </w:tc>
        <w:tc>
          <w:tcPr>
            <w:tcW w:w="4500" w:type="dxa"/>
            <w:vAlign w:val="center"/>
          </w:tcPr>
          <w:p w14:paraId="0B7251B8" w14:textId="53147B52" w:rsidR="00B42057" w:rsidRPr="00B42057" w:rsidRDefault="00B42057" w:rsidP="00B42057">
            <w:pPr>
              <w:spacing w:before="20" w:after="20" w:line="240" w:lineRule="auto"/>
            </w:pPr>
            <w:r w:rsidRPr="00B42057">
              <w:t>Able to support negative airflow isolation</w:t>
            </w:r>
          </w:p>
        </w:tc>
      </w:tr>
      <w:tr w:rsidR="00B42057" w:rsidRPr="007942A3" w14:paraId="3916FAAE" w14:textId="77777777" w:rsidTr="00B42057">
        <w:tc>
          <w:tcPr>
            <w:tcW w:w="4315" w:type="dxa"/>
            <w:vAlign w:val="center"/>
          </w:tcPr>
          <w:p w14:paraId="1428F2F0" w14:textId="77777777" w:rsidR="00B42057" w:rsidRPr="00B42057" w:rsidRDefault="00B42057" w:rsidP="00B42057">
            <w:pPr>
              <w:spacing w:before="20" w:after="20" w:line="240" w:lineRule="auto"/>
              <w:ind w:left="-23"/>
            </w:pPr>
            <w:r w:rsidRPr="00B42057">
              <w:t>Oxygen and suction capabilities</w:t>
            </w:r>
          </w:p>
        </w:tc>
        <w:tc>
          <w:tcPr>
            <w:tcW w:w="4500" w:type="dxa"/>
            <w:vAlign w:val="center"/>
          </w:tcPr>
          <w:p w14:paraId="453FBBDE" w14:textId="48FC8478" w:rsidR="00B42057" w:rsidRPr="00B42057" w:rsidRDefault="00B42057" w:rsidP="00B42057">
            <w:pPr>
              <w:spacing w:before="20" w:after="20" w:line="240" w:lineRule="auto"/>
              <w:ind w:left="-23"/>
            </w:pPr>
            <w:r w:rsidRPr="00B42057">
              <w:t>Oxygen and suction capabilities</w:t>
            </w:r>
          </w:p>
        </w:tc>
      </w:tr>
      <w:tr w:rsidR="00B42057" w:rsidRPr="007942A3" w14:paraId="16C53591" w14:textId="77777777" w:rsidTr="00B42057">
        <w:tc>
          <w:tcPr>
            <w:tcW w:w="4315" w:type="dxa"/>
            <w:vAlign w:val="center"/>
          </w:tcPr>
          <w:p w14:paraId="419BC68B" w14:textId="77777777" w:rsidR="00B42057" w:rsidRPr="00B42057" w:rsidRDefault="00B42057" w:rsidP="00B42057">
            <w:pPr>
              <w:pStyle w:val="ListParagraph"/>
              <w:numPr>
                <w:ilvl w:val="0"/>
                <w:numId w:val="2"/>
              </w:numPr>
              <w:spacing w:before="20" w:after="20" w:line="240" w:lineRule="auto"/>
              <w:ind w:left="270" w:hanging="270"/>
              <w:rPr>
                <w:rFonts w:cstheme="minorHAnsi"/>
              </w:rPr>
            </w:pPr>
            <w:r w:rsidRPr="00B42057">
              <w:rPr>
                <w:rFonts w:cstheme="minorHAnsi"/>
              </w:rPr>
              <w:t>ACLS crash cart on unit</w:t>
            </w:r>
          </w:p>
          <w:p w14:paraId="101C9A77" w14:textId="77777777" w:rsidR="00B42057" w:rsidRPr="00B42057" w:rsidRDefault="00B42057" w:rsidP="00B42057">
            <w:pPr>
              <w:pStyle w:val="ListParagraph"/>
              <w:numPr>
                <w:ilvl w:val="0"/>
                <w:numId w:val="2"/>
              </w:numPr>
              <w:spacing w:before="20" w:after="20" w:line="240" w:lineRule="auto"/>
              <w:ind w:left="270" w:hanging="270"/>
              <w:rPr>
                <w:rFonts w:cstheme="minorHAnsi"/>
              </w:rPr>
            </w:pPr>
            <w:r w:rsidRPr="00B42057">
              <w:rPr>
                <w:rFonts w:cstheme="minorHAnsi"/>
              </w:rPr>
              <w:t>Emergency response:</w:t>
            </w:r>
          </w:p>
          <w:p w14:paraId="345E8426" w14:textId="77777777" w:rsidR="00B42057" w:rsidRPr="00B42057" w:rsidRDefault="00B42057" w:rsidP="00B42057">
            <w:pPr>
              <w:pStyle w:val="ListParagraph"/>
              <w:numPr>
                <w:ilvl w:val="1"/>
                <w:numId w:val="2"/>
              </w:numPr>
              <w:spacing w:before="20" w:after="20" w:line="240" w:lineRule="auto"/>
              <w:ind w:left="630" w:hanging="180"/>
              <w:rPr>
                <w:rFonts w:cstheme="minorHAnsi"/>
              </w:rPr>
            </w:pPr>
            <w:r w:rsidRPr="00B42057">
              <w:rPr>
                <w:rFonts w:cstheme="minorHAnsi"/>
              </w:rPr>
              <w:t>Dedicated response teams</w:t>
            </w:r>
          </w:p>
          <w:p w14:paraId="29007322" w14:textId="77777777" w:rsidR="00B42057" w:rsidRPr="00B42057" w:rsidRDefault="00B42057" w:rsidP="00B42057">
            <w:pPr>
              <w:pStyle w:val="ListParagraph"/>
              <w:numPr>
                <w:ilvl w:val="1"/>
                <w:numId w:val="2"/>
              </w:numPr>
              <w:spacing w:before="20" w:after="20" w:line="240" w:lineRule="auto"/>
              <w:ind w:left="630" w:hanging="180"/>
              <w:rPr>
                <w:rFonts w:cstheme="minorHAnsi"/>
              </w:rPr>
            </w:pPr>
            <w:r w:rsidRPr="00B42057">
              <w:rPr>
                <w:rFonts w:cstheme="minorHAnsi"/>
              </w:rPr>
              <w:t>Outpatients transported to ER</w:t>
            </w:r>
          </w:p>
          <w:p w14:paraId="114DA437" w14:textId="77777777" w:rsidR="00B42057" w:rsidRPr="00B42057" w:rsidRDefault="00B42057" w:rsidP="001E6B39">
            <w:pPr>
              <w:pStyle w:val="ListParagraph"/>
              <w:spacing w:before="20" w:after="20"/>
              <w:ind w:left="630"/>
              <w:rPr>
                <w:rFonts w:cstheme="minorHAnsi"/>
              </w:rPr>
            </w:pPr>
          </w:p>
        </w:tc>
        <w:tc>
          <w:tcPr>
            <w:tcW w:w="4500" w:type="dxa"/>
            <w:vAlign w:val="center"/>
          </w:tcPr>
          <w:p w14:paraId="6AA182AE" w14:textId="77777777" w:rsidR="00B42057" w:rsidRPr="00B42057" w:rsidRDefault="00B42057" w:rsidP="00B42057">
            <w:pPr>
              <w:pStyle w:val="ListParagraph"/>
              <w:numPr>
                <w:ilvl w:val="0"/>
                <w:numId w:val="3"/>
              </w:numPr>
              <w:spacing w:before="20" w:after="20" w:line="240" w:lineRule="auto"/>
              <w:ind w:right="-44"/>
              <w:rPr>
                <w:rFonts w:cs="Calibri"/>
              </w:rPr>
            </w:pPr>
            <w:r w:rsidRPr="00B42057">
              <w:rPr>
                <w:rFonts w:cs="Calibri"/>
              </w:rPr>
              <w:t>BLS crash cart on unit</w:t>
            </w:r>
          </w:p>
          <w:p w14:paraId="511F4FF6" w14:textId="77777777" w:rsidR="00B42057" w:rsidRPr="00B42057" w:rsidRDefault="00B42057" w:rsidP="00B42057">
            <w:pPr>
              <w:pStyle w:val="ListParagraph"/>
              <w:numPr>
                <w:ilvl w:val="0"/>
                <w:numId w:val="3"/>
              </w:numPr>
              <w:spacing w:before="20" w:after="20" w:line="240" w:lineRule="auto"/>
              <w:ind w:right="-44"/>
              <w:rPr>
                <w:rFonts w:cs="Calibri"/>
              </w:rPr>
            </w:pPr>
            <w:r w:rsidRPr="00B42057">
              <w:rPr>
                <w:rFonts w:cs="Calibri"/>
              </w:rPr>
              <w:t>Emergency response:</w:t>
            </w:r>
          </w:p>
          <w:p w14:paraId="394B68C9" w14:textId="77777777" w:rsidR="00B42057" w:rsidRPr="00B42057" w:rsidRDefault="00B42057" w:rsidP="00B42057">
            <w:pPr>
              <w:pStyle w:val="ListParagraph"/>
              <w:numPr>
                <w:ilvl w:val="2"/>
                <w:numId w:val="4"/>
              </w:numPr>
              <w:spacing w:before="20" w:after="20" w:line="240" w:lineRule="auto"/>
              <w:ind w:left="721" w:hanging="180"/>
              <w:rPr>
                <w:rFonts w:cs="Calibri"/>
              </w:rPr>
            </w:pPr>
            <w:r w:rsidRPr="00B42057">
              <w:rPr>
                <w:rFonts w:cs="Calibri"/>
              </w:rPr>
              <w:t>All available staff in response zone respond to overhead page</w:t>
            </w:r>
          </w:p>
          <w:p w14:paraId="1CFFA763" w14:textId="77777777" w:rsidR="00B42057" w:rsidRPr="00B42057" w:rsidRDefault="00B42057" w:rsidP="00B42057">
            <w:pPr>
              <w:pStyle w:val="ListParagraph"/>
              <w:numPr>
                <w:ilvl w:val="2"/>
                <w:numId w:val="4"/>
              </w:numPr>
              <w:spacing w:before="20" w:after="20" w:line="240" w:lineRule="auto"/>
              <w:ind w:left="721" w:hanging="180"/>
              <w:rPr>
                <w:rFonts w:cs="Calibri"/>
              </w:rPr>
            </w:pPr>
            <w:r w:rsidRPr="00B42057">
              <w:rPr>
                <w:rFonts w:cs="Calibri"/>
              </w:rPr>
              <w:t>911 also called for transport to ER</w:t>
            </w:r>
          </w:p>
        </w:tc>
      </w:tr>
      <w:tr w:rsidR="00B42057" w:rsidRPr="007942A3" w14:paraId="0F9B3CDA" w14:textId="77777777" w:rsidTr="00B42057">
        <w:tc>
          <w:tcPr>
            <w:tcW w:w="4315" w:type="dxa"/>
            <w:vAlign w:val="center"/>
          </w:tcPr>
          <w:p w14:paraId="26A4C2C9" w14:textId="31A8D30A" w:rsidR="00B42057" w:rsidRPr="00B42057" w:rsidRDefault="00B42057" w:rsidP="001E6B39">
            <w:pPr>
              <w:spacing w:before="20" w:after="20"/>
              <w:ind w:left="-23"/>
              <w:rPr>
                <w:rFonts w:cs="Calibri"/>
              </w:rPr>
            </w:pPr>
            <w:r w:rsidRPr="00B42057">
              <w:t xml:space="preserve">Able to support subjects on telemetry (i.e., cardiac monitoring) and </w:t>
            </w:r>
            <w:r>
              <w:t>four</w:t>
            </w:r>
            <w:r w:rsidRPr="00B42057">
              <w:t xml:space="preserve"> rooms hardwired for bedside cardiac monitoring</w:t>
            </w:r>
          </w:p>
        </w:tc>
        <w:tc>
          <w:tcPr>
            <w:tcW w:w="4500" w:type="dxa"/>
            <w:vAlign w:val="center"/>
          </w:tcPr>
          <w:p w14:paraId="19D15AF6" w14:textId="77777777" w:rsidR="00B42057" w:rsidRPr="00B42057" w:rsidRDefault="00B42057" w:rsidP="001E6B39">
            <w:pPr>
              <w:spacing w:before="20" w:after="20"/>
              <w:rPr>
                <w:rFonts w:cs="Calibri"/>
              </w:rPr>
            </w:pPr>
          </w:p>
        </w:tc>
      </w:tr>
    </w:tbl>
    <w:p w14:paraId="4570C9D6" w14:textId="77777777" w:rsidR="00920C07" w:rsidRDefault="00920C07" w:rsidP="00920C07"/>
    <w:p w14:paraId="7635D9FD" w14:textId="3E9DC3E4" w:rsidR="00920C07" w:rsidRPr="00920C07" w:rsidRDefault="00920C07" w:rsidP="00920C07">
      <w:pPr>
        <w:rPr>
          <w:b/>
          <w:bCs/>
        </w:rPr>
      </w:pPr>
      <w:r w:rsidRPr="00920C07">
        <w:rPr>
          <w:b/>
          <w:bCs/>
        </w:rPr>
        <w:t>The CRU is in the footprint of UW Health and is considered clinical space:</w:t>
      </w:r>
    </w:p>
    <w:p w14:paraId="0AF8B90C" w14:textId="77777777" w:rsidR="00920C07" w:rsidRPr="00920C07" w:rsidRDefault="00920C07" w:rsidP="00920C07">
      <w:pPr>
        <w:numPr>
          <w:ilvl w:val="0"/>
          <w:numId w:val="5"/>
        </w:numPr>
      </w:pPr>
      <w:r w:rsidRPr="00920C07">
        <w:t>UW Health provides additional oversight and support and as such, the CRU is required to follow all applicable hospital and regulatory policies (e.g., The Joint Commission [TJC] and Center for Medicare &amp; Medicaid Services [CMS]).</w:t>
      </w:r>
    </w:p>
    <w:p w14:paraId="094092F4" w14:textId="473EBFC6" w:rsidR="00920C07" w:rsidRDefault="00920C07" w:rsidP="00920C07">
      <w:pPr>
        <w:numPr>
          <w:ilvl w:val="0"/>
          <w:numId w:val="5"/>
        </w:numPr>
      </w:pPr>
      <w:r w:rsidRPr="00920C07">
        <w:t xml:space="preserve">All subjects seen on the CRU are required to have a Medical Record Number (MRN). If you </w:t>
      </w:r>
      <w:proofErr w:type="gramStart"/>
      <w:r w:rsidRPr="00920C07">
        <w:t>will be</w:t>
      </w:r>
      <w:proofErr w:type="gramEnd"/>
      <w:r w:rsidRPr="00920C07">
        <w:t xml:space="preserve"> </w:t>
      </w:r>
      <w:proofErr w:type="gramStart"/>
      <w:r w:rsidRPr="00920C07">
        <w:t>enrolling</w:t>
      </w:r>
      <w:proofErr w:type="gramEnd"/>
      <w:r w:rsidRPr="00920C07">
        <w:t xml:space="preserve"> subjects who are not patients of UW Health, you will need to request an </w:t>
      </w:r>
      <w:hyperlink r:id="rId7" w:tgtFrame="_blank" w:history="1">
        <w:r w:rsidRPr="00920C07">
          <w:rPr>
            <w:rStyle w:val="Hyperlink"/>
          </w:rPr>
          <w:t xml:space="preserve">MRN be created for </w:t>
        </w:r>
        <w:proofErr w:type="spellStart"/>
        <w:r w:rsidRPr="00920C07">
          <w:rPr>
            <w:rStyle w:val="Hyperlink"/>
          </w:rPr>
          <w:t>them</w:t>
        </w:r>
        <w:proofErr w:type="spellEnd"/>
      </w:hyperlink>
      <w:r w:rsidRPr="00920C07">
        <w:t xml:space="preserve">. Their medical record will include their CRU appointment, provider orders, and visit documentation such as nursing and physician notes, procedure notes, medication documentation, vital signs, lab results (if resulted by UW Health labs), etc. Please refer to the </w:t>
      </w:r>
      <w:hyperlink r:id="rId8" w:tgtFrame="_blank" w:history="1">
        <w:r w:rsidRPr="00920C07">
          <w:rPr>
            <w:rStyle w:val="Hyperlink"/>
          </w:rPr>
          <w:t>Documentation of Clinical Research Related Care resource</w:t>
        </w:r>
      </w:hyperlink>
      <w:r w:rsidRPr="00920C07">
        <w:t xml:space="preserve"> for additional details.</w:t>
      </w:r>
    </w:p>
    <w:sectPr w:rsidR="00920C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A531F0"/>
    <w:multiLevelType w:val="hybridMultilevel"/>
    <w:tmpl w:val="AE826686"/>
    <w:lvl w:ilvl="0" w:tplc="FFFFFFFF">
      <w:start w:val="1"/>
      <w:numFmt w:val="bullet"/>
      <w:lvlText w:val=""/>
      <w:lvlJc w:val="left"/>
      <w:pPr>
        <w:ind w:left="360" w:hanging="360"/>
      </w:pPr>
      <w:rPr>
        <w:rFonts w:ascii="Wingdings" w:hAnsi="Wingdings" w:hint="default"/>
      </w:rPr>
    </w:lvl>
    <w:lvl w:ilvl="1" w:tplc="FFFFFFFF">
      <w:start w:val="1"/>
      <w:numFmt w:val="bullet"/>
      <w:lvlText w:val=""/>
      <w:lvlJc w:val="left"/>
      <w:pPr>
        <w:ind w:left="1080" w:hanging="360"/>
      </w:pPr>
      <w:rPr>
        <w:rFonts w:ascii="Wingdings" w:hAnsi="Wingdings" w:hint="default"/>
      </w:rPr>
    </w:lvl>
    <w:lvl w:ilvl="2" w:tplc="04090003">
      <w:start w:val="1"/>
      <w:numFmt w:val="bullet"/>
      <w:lvlText w:val="o"/>
      <w:lvlJc w:val="left"/>
      <w:pPr>
        <w:ind w:left="144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33B60152"/>
    <w:multiLevelType w:val="hybridMultilevel"/>
    <w:tmpl w:val="3F38BD9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1219F9"/>
    <w:multiLevelType w:val="multilevel"/>
    <w:tmpl w:val="4BD46C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DB1D4B"/>
    <w:multiLevelType w:val="multilevel"/>
    <w:tmpl w:val="1CE2890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646E29B1"/>
    <w:multiLevelType w:val="hybridMultilevel"/>
    <w:tmpl w:val="29F853D6"/>
    <w:lvl w:ilvl="0" w:tplc="FFFFFFFF">
      <w:start w:val="1"/>
      <w:numFmt w:val="bullet"/>
      <w:lvlText w:val=""/>
      <w:lvlJc w:val="left"/>
      <w:pPr>
        <w:ind w:left="360" w:hanging="360"/>
      </w:pPr>
      <w:rPr>
        <w:rFonts w:ascii="Wingdings" w:hAnsi="Wingdings" w:hint="default"/>
      </w:rPr>
    </w:lvl>
    <w:lvl w:ilvl="1" w:tplc="04090005">
      <w:start w:val="1"/>
      <w:numFmt w:val="bullet"/>
      <w:lvlText w:val=""/>
      <w:lvlJc w:val="left"/>
      <w:pPr>
        <w:ind w:left="1080" w:hanging="360"/>
      </w:pPr>
      <w:rPr>
        <w:rFonts w:ascii="Wingdings" w:hAnsi="Wingding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969170796">
    <w:abstractNumId w:val="2"/>
  </w:num>
  <w:num w:numId="2" w16cid:durableId="179665913">
    <w:abstractNumId w:val="1"/>
  </w:num>
  <w:num w:numId="3" w16cid:durableId="759370016">
    <w:abstractNumId w:val="4"/>
  </w:num>
  <w:num w:numId="4" w16cid:durableId="458648037">
    <w:abstractNumId w:val="0"/>
  </w:num>
  <w:num w:numId="5" w16cid:durableId="15016540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2057"/>
    <w:rsid w:val="000D4ADC"/>
    <w:rsid w:val="00875E3B"/>
    <w:rsid w:val="008F4A7D"/>
    <w:rsid w:val="00920C07"/>
    <w:rsid w:val="00B42057"/>
    <w:rsid w:val="00B4397C"/>
    <w:rsid w:val="00BF10F2"/>
    <w:rsid w:val="00CC2767"/>
    <w:rsid w:val="00CC5396"/>
    <w:rsid w:val="00E86D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B0642C"/>
  <w15:chartTrackingRefBased/>
  <w15:docId w15:val="{59CF6784-9F64-433B-881C-EC4A35F65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057"/>
    <w:pPr>
      <w:spacing w:line="259" w:lineRule="auto"/>
    </w:pPr>
    <w:rPr>
      <w:kern w:val="0"/>
      <w:sz w:val="22"/>
      <w:szCs w:val="22"/>
      <w14:ligatures w14:val="none"/>
    </w:rPr>
  </w:style>
  <w:style w:type="paragraph" w:styleId="Heading1">
    <w:name w:val="heading 1"/>
    <w:basedOn w:val="Normal"/>
    <w:next w:val="Normal"/>
    <w:link w:val="Heading1Char"/>
    <w:uiPriority w:val="9"/>
    <w:qFormat/>
    <w:rsid w:val="00B420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20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205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205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205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20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20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20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20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205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205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205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205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205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20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20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20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2057"/>
    <w:rPr>
      <w:rFonts w:eastAsiaTheme="majorEastAsia" w:cstheme="majorBidi"/>
      <w:color w:val="272727" w:themeColor="text1" w:themeTint="D8"/>
    </w:rPr>
  </w:style>
  <w:style w:type="paragraph" w:styleId="Title">
    <w:name w:val="Title"/>
    <w:basedOn w:val="Normal"/>
    <w:next w:val="Normal"/>
    <w:link w:val="TitleChar"/>
    <w:uiPriority w:val="10"/>
    <w:qFormat/>
    <w:rsid w:val="00B420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20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20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20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2057"/>
    <w:pPr>
      <w:spacing w:before="160"/>
      <w:jc w:val="center"/>
    </w:pPr>
    <w:rPr>
      <w:i/>
      <w:iCs/>
      <w:color w:val="404040" w:themeColor="text1" w:themeTint="BF"/>
    </w:rPr>
  </w:style>
  <w:style w:type="character" w:customStyle="1" w:styleId="QuoteChar">
    <w:name w:val="Quote Char"/>
    <w:basedOn w:val="DefaultParagraphFont"/>
    <w:link w:val="Quote"/>
    <w:uiPriority w:val="29"/>
    <w:rsid w:val="00B42057"/>
    <w:rPr>
      <w:i/>
      <w:iCs/>
      <w:color w:val="404040" w:themeColor="text1" w:themeTint="BF"/>
    </w:rPr>
  </w:style>
  <w:style w:type="paragraph" w:styleId="ListParagraph">
    <w:name w:val="List Paragraph"/>
    <w:basedOn w:val="Normal"/>
    <w:uiPriority w:val="34"/>
    <w:qFormat/>
    <w:rsid w:val="00B42057"/>
    <w:pPr>
      <w:ind w:left="720"/>
      <w:contextualSpacing/>
    </w:pPr>
  </w:style>
  <w:style w:type="character" w:styleId="IntenseEmphasis">
    <w:name w:val="Intense Emphasis"/>
    <w:basedOn w:val="DefaultParagraphFont"/>
    <w:uiPriority w:val="21"/>
    <w:qFormat/>
    <w:rsid w:val="00B42057"/>
    <w:rPr>
      <w:i/>
      <w:iCs/>
      <w:color w:val="0F4761" w:themeColor="accent1" w:themeShade="BF"/>
    </w:rPr>
  </w:style>
  <w:style w:type="paragraph" w:styleId="IntenseQuote">
    <w:name w:val="Intense Quote"/>
    <w:basedOn w:val="Normal"/>
    <w:next w:val="Normal"/>
    <w:link w:val="IntenseQuoteChar"/>
    <w:uiPriority w:val="30"/>
    <w:qFormat/>
    <w:rsid w:val="00B420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2057"/>
    <w:rPr>
      <w:i/>
      <w:iCs/>
      <w:color w:val="0F4761" w:themeColor="accent1" w:themeShade="BF"/>
    </w:rPr>
  </w:style>
  <w:style w:type="character" w:styleId="IntenseReference">
    <w:name w:val="Intense Reference"/>
    <w:basedOn w:val="DefaultParagraphFont"/>
    <w:uiPriority w:val="32"/>
    <w:qFormat/>
    <w:rsid w:val="00B42057"/>
    <w:rPr>
      <w:b/>
      <w:bCs/>
      <w:smallCaps/>
      <w:color w:val="0F4761" w:themeColor="accent1" w:themeShade="BF"/>
      <w:spacing w:val="5"/>
    </w:rPr>
  </w:style>
  <w:style w:type="character" w:styleId="Hyperlink">
    <w:name w:val="Hyperlink"/>
    <w:basedOn w:val="DefaultParagraphFont"/>
    <w:uiPriority w:val="99"/>
    <w:unhideWhenUsed/>
    <w:rsid w:val="00B42057"/>
    <w:rPr>
      <w:color w:val="0000FF"/>
      <w:u w:val="single"/>
    </w:rPr>
  </w:style>
  <w:style w:type="table" w:styleId="TableGrid">
    <w:name w:val="Table Grid"/>
    <w:basedOn w:val="TableNormal"/>
    <w:uiPriority w:val="39"/>
    <w:rsid w:val="00B42057"/>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20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lse.uwhealth.org/esc?id=kb_article&amp;sysparm_article=KB0051952" TargetMode="External"/><Relationship Id="rId3" Type="http://schemas.openxmlformats.org/officeDocument/2006/relationships/settings" Target="settings.xml"/><Relationship Id="rId7" Type="http://schemas.openxmlformats.org/officeDocument/2006/relationships/hyperlink" Target="https://pulse.uwhealth.org/esc?id=kb_article&amp;sysparm_article=KB0048995&amp;table=kb_knowledge&amp;searchTerm=UWHNM80018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U472Keni2wk?si=A6LTfBVqW2tyqNDJ&amp;t=239" TargetMode="External"/><Relationship Id="rId5" Type="http://schemas.openxmlformats.org/officeDocument/2006/relationships/hyperlink" Target="https://www.youtube.com/watch?v=wwbKsEj8BDE&amp;t=167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373</Words>
  <Characters>2131</Characters>
  <Application>Microsoft Office Word</Application>
  <DocSecurity>0</DocSecurity>
  <Lines>17</Lines>
  <Paragraphs>4</Paragraphs>
  <ScaleCrop>false</ScaleCrop>
  <Company/>
  <LinksUpToDate>false</LinksUpToDate>
  <CharactersWithSpaces>2500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Neumann</dc:creator>
  <cp:keywords/>
  <dc:description/>
  <cp:lastModifiedBy>Lauren Neumann</cp:lastModifiedBy>
  <cp:revision>5</cp:revision>
  <dcterms:created xsi:type="dcterms:W3CDTF">2026-07-06T16:11:00Z</dcterms:created>
  <dcterms:modified xsi:type="dcterms:W3CDTF">2026-07-06T16:17:00Z</dcterms:modified>
</cp:coreProperties>
</file>