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77BC" w14:textId="77777777" w:rsidR="001C2E56" w:rsidRPr="00447860" w:rsidRDefault="001C2E56" w:rsidP="001C2E56">
      <w:pPr>
        <w:widowControl w:val="0"/>
        <w:autoSpaceDE w:val="0"/>
        <w:autoSpaceDN w:val="0"/>
        <w:spacing w:before="213" w:line="320" w:lineRule="exact"/>
        <w:ind w:left="87" w:right="-30"/>
        <w:jc w:val="center"/>
        <w:rPr>
          <w:rFonts w:asciiTheme="minorHAnsi" w:eastAsia="Calibri" w:hAnsiTheme="minorHAnsi" w:cstheme="minorHAnsi"/>
          <w:b/>
          <w:sz w:val="32"/>
          <w:szCs w:val="32"/>
        </w:rPr>
      </w:pPr>
      <w:bookmarkStart w:id="0" w:name="_Hlk218598966"/>
      <w:r w:rsidRPr="00447860">
        <w:rPr>
          <w:rFonts w:asciiTheme="minorHAnsi" w:eastAsia="Calibri" w:hAnsiTheme="minorHAnsi" w:cstheme="minorHAnsi"/>
          <w:b/>
          <w:color w:val="0000FF"/>
          <w:sz w:val="32"/>
          <w:szCs w:val="32"/>
        </w:rPr>
        <w:t>Request</w:t>
      </w:r>
      <w:r w:rsidRPr="00447860">
        <w:rPr>
          <w:rFonts w:asciiTheme="minorHAnsi" w:eastAsia="Calibri" w:hAnsiTheme="minorHAnsi" w:cstheme="minorHAnsi"/>
          <w:b/>
          <w:color w:val="0000FF"/>
          <w:spacing w:val="-8"/>
          <w:sz w:val="32"/>
          <w:szCs w:val="32"/>
        </w:rPr>
        <w:t xml:space="preserve"> </w:t>
      </w:r>
      <w:r w:rsidRPr="00447860">
        <w:rPr>
          <w:rFonts w:asciiTheme="minorHAnsi" w:eastAsia="Calibri" w:hAnsiTheme="minorHAnsi" w:cstheme="minorHAnsi"/>
          <w:b/>
          <w:color w:val="0000FF"/>
          <w:sz w:val="32"/>
          <w:szCs w:val="32"/>
        </w:rPr>
        <w:t>for</w:t>
      </w:r>
      <w:r w:rsidRPr="00447860">
        <w:rPr>
          <w:rFonts w:asciiTheme="minorHAnsi" w:eastAsia="Calibri" w:hAnsiTheme="minorHAnsi" w:cstheme="minorHAnsi"/>
          <w:b/>
          <w:color w:val="0000FF"/>
          <w:spacing w:val="-9"/>
          <w:sz w:val="32"/>
          <w:szCs w:val="32"/>
        </w:rPr>
        <w:t xml:space="preserve"> </w:t>
      </w:r>
      <w:r w:rsidRPr="00447860">
        <w:rPr>
          <w:rFonts w:asciiTheme="minorHAnsi" w:eastAsia="Calibri" w:hAnsiTheme="minorHAnsi" w:cstheme="minorHAnsi"/>
          <w:b/>
          <w:color w:val="0000FF"/>
          <w:sz w:val="32"/>
          <w:szCs w:val="32"/>
        </w:rPr>
        <w:t>Applications</w:t>
      </w:r>
    </w:p>
    <w:p w14:paraId="7D573B47" w14:textId="2C6B7C7E" w:rsidR="001C2E56" w:rsidRPr="001C2E56" w:rsidRDefault="001C2E56" w:rsidP="001C2E56">
      <w:pPr>
        <w:widowControl w:val="0"/>
        <w:autoSpaceDE w:val="0"/>
        <w:autoSpaceDN w:val="0"/>
        <w:jc w:val="center"/>
        <w:rPr>
          <w:rFonts w:ascii="Calibri" w:eastAsia="Calibri" w:hAnsi="Calibri" w:cs="Calibri"/>
          <w:b/>
          <w:bCs/>
          <w:sz w:val="32"/>
          <w:szCs w:val="32"/>
        </w:rPr>
      </w:pPr>
      <w:r w:rsidRPr="00447860">
        <w:rPr>
          <w:rFonts w:asciiTheme="minorHAnsi" w:eastAsia="Calibri" w:hAnsiTheme="minorHAnsi" w:cstheme="minorHAnsi"/>
          <w:b/>
          <w:bCs/>
          <w:sz w:val="32"/>
          <w:szCs w:val="32"/>
        </w:rPr>
        <w:t>ICTR</w:t>
      </w:r>
      <w:r w:rsidRPr="00447860">
        <w:rPr>
          <w:rFonts w:asciiTheme="minorHAnsi" w:eastAsia="Calibri" w:hAnsiTheme="minorHAnsi" w:cstheme="minorHAnsi"/>
          <w:b/>
          <w:bCs/>
          <w:spacing w:val="-2"/>
          <w:sz w:val="32"/>
          <w:szCs w:val="32"/>
        </w:rPr>
        <w:t xml:space="preserve"> </w:t>
      </w:r>
      <w:r w:rsidRPr="00447860">
        <w:rPr>
          <w:rFonts w:asciiTheme="minorHAnsi" w:eastAsia="Calibri" w:hAnsiTheme="minorHAnsi" w:cstheme="minorHAnsi"/>
          <w:b/>
          <w:bCs/>
          <w:sz w:val="32"/>
          <w:szCs w:val="32"/>
        </w:rPr>
        <w:t>TL1</w:t>
      </w:r>
      <w:r w:rsidRPr="00447860">
        <w:rPr>
          <w:rFonts w:asciiTheme="minorHAnsi" w:eastAsia="Calibri" w:hAnsiTheme="minorHAnsi" w:cstheme="minorHAnsi"/>
          <w:b/>
          <w:bCs/>
          <w:spacing w:val="-2"/>
          <w:sz w:val="32"/>
          <w:szCs w:val="32"/>
        </w:rPr>
        <w:t xml:space="preserve"> </w:t>
      </w:r>
      <w:r w:rsidRPr="00447860">
        <w:rPr>
          <w:rFonts w:asciiTheme="minorHAnsi" w:eastAsia="Calibri" w:hAnsiTheme="minorHAnsi" w:cstheme="minorHAnsi"/>
          <w:b/>
          <w:bCs/>
          <w:sz w:val="32"/>
          <w:szCs w:val="32"/>
        </w:rPr>
        <w:t>Postdoctoral</w:t>
      </w:r>
      <w:r w:rsidRPr="00447860">
        <w:rPr>
          <w:rFonts w:asciiTheme="minorHAnsi" w:eastAsia="Calibri" w:hAnsiTheme="minorHAnsi" w:cstheme="minorHAnsi"/>
          <w:b/>
          <w:bCs/>
          <w:spacing w:val="-1"/>
          <w:sz w:val="32"/>
          <w:szCs w:val="32"/>
        </w:rPr>
        <w:t xml:space="preserve"> </w:t>
      </w:r>
      <w:r w:rsidRPr="00447860">
        <w:rPr>
          <w:rFonts w:asciiTheme="minorHAnsi" w:eastAsia="Calibri" w:hAnsiTheme="minorHAnsi" w:cstheme="minorHAnsi"/>
          <w:b/>
          <w:bCs/>
          <w:sz w:val="32"/>
          <w:szCs w:val="32"/>
        </w:rPr>
        <w:t>Trainee</w:t>
      </w:r>
      <w:r w:rsidRPr="00447860">
        <w:rPr>
          <w:rFonts w:asciiTheme="minorHAnsi" w:eastAsia="Calibri" w:hAnsiTheme="minorHAnsi" w:cstheme="minorHAnsi"/>
          <w:b/>
          <w:bCs/>
          <w:spacing w:val="-2"/>
          <w:sz w:val="32"/>
          <w:szCs w:val="32"/>
        </w:rPr>
        <w:t xml:space="preserve"> </w:t>
      </w:r>
      <w:r w:rsidRPr="00447860">
        <w:rPr>
          <w:rFonts w:asciiTheme="minorHAnsi" w:eastAsia="Calibri" w:hAnsiTheme="minorHAnsi" w:cstheme="minorHAnsi"/>
          <w:b/>
          <w:bCs/>
          <w:sz w:val="32"/>
          <w:szCs w:val="32"/>
        </w:rPr>
        <w:t>Program</w:t>
      </w:r>
      <w:bookmarkEnd w:id="0"/>
    </w:p>
    <w:p w14:paraId="4B4C63B2" w14:textId="77777777" w:rsidR="001C2E56" w:rsidRDefault="001C2E56" w:rsidP="001C2E56">
      <w:pPr>
        <w:widowControl w:val="0"/>
        <w:autoSpaceDE w:val="0"/>
        <w:autoSpaceDN w:val="0"/>
        <w:rPr>
          <w:rFonts w:ascii="Calibri" w:eastAsia="Calibri" w:hAnsi="Calibri" w:cs="Calibri"/>
          <w:sz w:val="22"/>
          <w:szCs w:val="22"/>
        </w:rPr>
      </w:pPr>
    </w:p>
    <w:p w14:paraId="18516B5C" w14:textId="168A1B77" w:rsidR="001C2E56" w:rsidRPr="00447860" w:rsidRDefault="001C2E56" w:rsidP="001C2E56">
      <w:pPr>
        <w:widowControl w:val="0"/>
        <w:autoSpaceDE w:val="0"/>
        <w:autoSpaceDN w:val="0"/>
        <w:rPr>
          <w:rFonts w:ascii="Calibri" w:eastAsia="Calibri" w:hAnsi="Calibri" w:cs="Calibri"/>
          <w:sz w:val="22"/>
          <w:szCs w:val="22"/>
        </w:rPr>
      </w:pPr>
      <w:r w:rsidRPr="00447860">
        <w:rPr>
          <w:rFonts w:ascii="Calibri" w:eastAsia="Calibri" w:hAnsi="Calibri" w:cs="Calibri"/>
          <w:sz w:val="22"/>
          <w:szCs w:val="22"/>
        </w:rPr>
        <w:t xml:space="preserve">This </w:t>
      </w:r>
      <w:bookmarkStart w:id="1" w:name="_Hlk218599192"/>
      <w:r w:rsidRPr="00447860">
        <w:rPr>
          <w:rFonts w:ascii="Calibri" w:eastAsia="Calibri" w:hAnsi="Calibri" w:cs="Calibri"/>
          <w:sz w:val="22"/>
          <w:szCs w:val="22"/>
        </w:rPr>
        <w:t xml:space="preserve">NIH-funded TL1 Postdoctoral Trainee Program </w:t>
      </w:r>
      <w:bookmarkEnd w:id="1"/>
      <w:r w:rsidRPr="00447860">
        <w:rPr>
          <w:rFonts w:ascii="Calibri" w:eastAsia="Calibri" w:hAnsi="Calibri" w:cs="Calibri"/>
          <w:sz w:val="22"/>
          <w:szCs w:val="22"/>
        </w:rPr>
        <w:t>will provide a firm foundational pathway to bridge between</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previous</w:t>
      </w:r>
      <w:r w:rsidRPr="00447860">
        <w:rPr>
          <w:rFonts w:ascii="Calibri" w:eastAsia="Calibri" w:hAnsi="Calibri" w:cs="Calibri"/>
          <w:spacing w:val="-5"/>
          <w:sz w:val="22"/>
          <w:szCs w:val="22"/>
        </w:rPr>
        <w:t xml:space="preserve"> </w:t>
      </w:r>
      <w:r w:rsidRPr="00447860">
        <w:rPr>
          <w:rFonts w:ascii="Calibri" w:eastAsia="Calibri" w:hAnsi="Calibri" w:cs="Calibri"/>
          <w:sz w:val="22"/>
          <w:szCs w:val="22"/>
        </w:rPr>
        <w:t>successful</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doctoral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training</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(MD,</w:t>
      </w:r>
      <w:r w:rsidRPr="00447860">
        <w:rPr>
          <w:rFonts w:ascii="Calibri" w:eastAsia="Calibri" w:hAnsi="Calibri" w:cs="Calibri"/>
          <w:spacing w:val="-5"/>
          <w:sz w:val="22"/>
          <w:szCs w:val="22"/>
        </w:rPr>
        <w:t xml:space="preserve"> </w:t>
      </w:r>
      <w:r w:rsidRPr="00447860">
        <w:rPr>
          <w:rFonts w:ascii="Calibri" w:eastAsia="Calibri" w:hAnsi="Calibri" w:cs="Calibri"/>
          <w:sz w:val="22"/>
          <w:szCs w:val="22"/>
        </w:rPr>
        <w:t>PharmD,</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DVM,</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PhD,</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etc.)</w:t>
      </w:r>
      <w:r w:rsidRPr="00447860">
        <w:rPr>
          <w:rFonts w:ascii="Calibri" w:eastAsia="Calibri" w:hAnsi="Calibri" w:cs="Calibri"/>
          <w:spacing w:val="-5"/>
          <w:sz w:val="22"/>
          <w:szCs w:val="22"/>
        </w:rPr>
        <w:t xml:space="preserve"> </w:t>
      </w:r>
      <w:r w:rsidRPr="00447860">
        <w:rPr>
          <w:rFonts w:ascii="Calibri" w:eastAsia="Calibri" w:hAnsi="Calibri" w:cs="Calibri"/>
          <w:sz w:val="22"/>
          <w:szCs w:val="22"/>
        </w:rPr>
        <w:t>and</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future</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independent</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and</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sustained</w:t>
      </w:r>
      <w:r w:rsidRPr="00447860">
        <w:rPr>
          <w:rFonts w:ascii="Calibri" w:eastAsia="Calibri" w:hAnsi="Calibri" w:cs="Calibri"/>
          <w:spacing w:val="-5"/>
          <w:sz w:val="22"/>
          <w:szCs w:val="22"/>
        </w:rPr>
        <w:t xml:space="preserve"> </w:t>
      </w:r>
      <w:r w:rsidRPr="00447860">
        <w:rPr>
          <w:rFonts w:ascii="Calibri" w:eastAsia="Calibri" w:hAnsi="Calibri" w:cs="Calibri"/>
          <w:sz w:val="22"/>
          <w:szCs w:val="22"/>
        </w:rPr>
        <w:t>careers</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 xml:space="preserve">in translational and clinical sciences. Translational science generates innovations that overcome longstanding barriers along the translational research pipeline. These include scientific, operational, financial, and administrative innovations that transform the way that research is done, making it faster, more efficient, and more impactful. Translational research seeks to turn biomedical research discoveries into health solutions — including diagnostics, treatments, and interventions — through the application of translational science. Upon completion of the TL1 Postdoctoral appointment, we expect Trainees will successfully compete for institutional KL2/K12/other career development and (or) extramural (federal, foundation) funding. </w:t>
      </w:r>
    </w:p>
    <w:p w14:paraId="0690603F" w14:textId="77777777" w:rsidR="001C2E56" w:rsidRPr="00447860" w:rsidRDefault="001C2E56" w:rsidP="001C2E56">
      <w:pPr>
        <w:widowControl w:val="0"/>
        <w:autoSpaceDE w:val="0"/>
        <w:autoSpaceDN w:val="0"/>
        <w:spacing w:before="1"/>
        <w:rPr>
          <w:rFonts w:ascii="Calibri" w:eastAsia="Calibri" w:hAnsi="Calibri" w:cs="Calibri"/>
          <w:sz w:val="14"/>
          <w:szCs w:val="14"/>
        </w:rPr>
      </w:pPr>
    </w:p>
    <w:p w14:paraId="6BC910B9" w14:textId="77777777" w:rsidR="001C2E56" w:rsidRPr="00447860" w:rsidRDefault="001C2E56" w:rsidP="001C2E56">
      <w:pPr>
        <w:widowControl w:val="0"/>
        <w:autoSpaceDE w:val="0"/>
        <w:autoSpaceDN w:val="0"/>
        <w:spacing w:after="120"/>
        <w:rPr>
          <w:rFonts w:ascii="Calibri" w:eastAsia="Calibri" w:hAnsi="Calibri" w:cs="Calibri"/>
          <w:sz w:val="22"/>
          <w:szCs w:val="22"/>
        </w:rPr>
      </w:pPr>
      <w:r w:rsidRPr="00447860">
        <w:rPr>
          <w:rFonts w:ascii="Calibri" w:eastAsia="Calibri" w:hAnsi="Calibri" w:cs="Calibri"/>
          <w:sz w:val="22"/>
          <w:szCs w:val="22"/>
        </w:rPr>
        <w:t>As part of the program, Trainees must commit 100% of their full-time academic effort to research and training activities of</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the program. Trainees will conduct research in a field of biomedical science, with the intent of</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understanding the language/culture/processes intrinsic with translating research outcomes along the research</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spectrum. Such understanding will assist Trainees in managing effective research teams and disseminating research</w:t>
      </w:r>
      <w:r w:rsidRPr="00447860">
        <w:rPr>
          <w:rFonts w:ascii="Calibri" w:eastAsia="Calibri" w:hAnsi="Calibri" w:cs="Calibri"/>
          <w:spacing w:val="-48"/>
          <w:sz w:val="22"/>
          <w:szCs w:val="22"/>
        </w:rPr>
        <w:t xml:space="preserve"> </w:t>
      </w:r>
      <w:r w:rsidRPr="00447860">
        <w:rPr>
          <w:rFonts w:ascii="Calibri" w:eastAsia="Calibri" w:hAnsi="Calibri" w:cs="Calibri"/>
          <w:sz w:val="22"/>
          <w:szCs w:val="22"/>
        </w:rPr>
        <w:t>outcomes to their stakeholders. We expect Trainees to gain competency in two areas -</w:t>
      </w:r>
      <w:r w:rsidRPr="00447860">
        <w:rPr>
          <w:rFonts w:ascii="Calibri" w:eastAsia="Calibri" w:hAnsi="Calibri" w:cs="Calibri"/>
          <w:spacing w:val="49"/>
          <w:sz w:val="22"/>
          <w:szCs w:val="22"/>
        </w:rPr>
        <w:t xml:space="preserve"> </w:t>
      </w:r>
      <w:r w:rsidRPr="00447860">
        <w:rPr>
          <w:rFonts w:ascii="Calibri" w:eastAsia="Calibri" w:hAnsi="Calibri" w:cs="Calibri"/>
          <w:sz w:val="22"/>
          <w:szCs w:val="22"/>
        </w:rPr>
        <w:t>1)</w:t>
      </w:r>
      <w:r w:rsidRPr="00447860">
        <w:rPr>
          <w:rFonts w:ascii="Calibri" w:eastAsia="Calibri" w:hAnsi="Calibri" w:cs="Calibri"/>
          <w:spacing w:val="50"/>
          <w:sz w:val="22"/>
          <w:szCs w:val="22"/>
        </w:rPr>
        <w:t xml:space="preserve"> </w:t>
      </w:r>
      <w:r w:rsidRPr="00447860">
        <w:rPr>
          <w:rFonts w:ascii="Calibri" w:eastAsia="Calibri" w:hAnsi="Calibri" w:cs="Calibri"/>
          <w:b/>
          <w:bCs/>
          <w:sz w:val="22"/>
          <w:szCs w:val="22"/>
        </w:rPr>
        <w:t>fundamentals of</w:t>
      </w:r>
      <w:r w:rsidRPr="00447860">
        <w:rPr>
          <w:rFonts w:ascii="Calibri" w:eastAsia="Calibri" w:hAnsi="Calibri" w:cs="Calibri"/>
          <w:b/>
          <w:bCs/>
          <w:spacing w:val="1"/>
          <w:sz w:val="22"/>
          <w:szCs w:val="22"/>
        </w:rPr>
        <w:t xml:space="preserve"> rigorous </w:t>
      </w:r>
      <w:r w:rsidRPr="00447860">
        <w:rPr>
          <w:rFonts w:ascii="Calibri" w:eastAsia="Calibri" w:hAnsi="Calibri" w:cs="Calibri"/>
          <w:b/>
          <w:bCs/>
          <w:sz w:val="22"/>
          <w:szCs w:val="22"/>
        </w:rPr>
        <w:t>research design and data science</w:t>
      </w:r>
      <w:r w:rsidRPr="00447860">
        <w:rPr>
          <w:rFonts w:ascii="Calibri" w:eastAsia="Calibri" w:hAnsi="Calibri" w:cs="Calibri"/>
          <w:sz w:val="22"/>
          <w:szCs w:val="22"/>
        </w:rPr>
        <w:t xml:space="preserve">, and 2) </w:t>
      </w:r>
      <w:r w:rsidRPr="00447860">
        <w:rPr>
          <w:rFonts w:ascii="Calibri" w:eastAsia="Calibri" w:hAnsi="Calibri" w:cs="Calibri"/>
          <w:b/>
          <w:bCs/>
          <w:sz w:val="22"/>
          <w:szCs w:val="22"/>
        </w:rPr>
        <w:t>regulatory and research ethics</w:t>
      </w:r>
      <w:r w:rsidRPr="00447860">
        <w:rPr>
          <w:rFonts w:ascii="Calibri" w:eastAsia="Calibri" w:hAnsi="Calibri" w:cs="Calibri"/>
          <w:sz w:val="22"/>
          <w:szCs w:val="22"/>
        </w:rPr>
        <w:t xml:space="preserve"> - through a variety of courses, workshops,</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seminars,</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etc.</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Trainees</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will</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detail</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exemplars</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consistent</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with</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attaining</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such</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competencies</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via</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a</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formal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portfolio.</w:t>
      </w:r>
    </w:p>
    <w:p w14:paraId="1B93801F" w14:textId="77777777" w:rsidR="001C2E56" w:rsidRPr="00447860" w:rsidRDefault="001C2E56" w:rsidP="001C2E56">
      <w:pPr>
        <w:widowControl w:val="0"/>
        <w:autoSpaceDE w:val="0"/>
        <w:autoSpaceDN w:val="0"/>
        <w:spacing w:after="120"/>
        <w:rPr>
          <w:rFonts w:ascii="Calibri" w:eastAsia="Calibri" w:hAnsi="Calibri" w:cs="Calibri"/>
          <w:b/>
          <w:bCs/>
          <w:sz w:val="22"/>
          <w:szCs w:val="22"/>
        </w:rPr>
      </w:pPr>
      <w:r w:rsidRPr="00447860">
        <w:rPr>
          <w:rFonts w:ascii="Calibri" w:eastAsia="Calibri" w:hAnsi="Calibri" w:cs="Calibri"/>
          <w:b/>
          <w:bCs/>
          <w:sz w:val="22"/>
          <w:szCs w:val="22"/>
        </w:rPr>
        <w:t>FUNDING</w:t>
      </w:r>
    </w:p>
    <w:p w14:paraId="04A6E2EF" w14:textId="77777777" w:rsidR="001C2E56" w:rsidRPr="00447860" w:rsidRDefault="001C2E56" w:rsidP="001C2E56">
      <w:pPr>
        <w:widowControl w:val="0"/>
        <w:numPr>
          <w:ilvl w:val="0"/>
          <w:numId w:val="5"/>
        </w:numPr>
        <w:tabs>
          <w:tab w:val="left" w:pos="823"/>
          <w:tab w:val="left" w:pos="824"/>
        </w:tabs>
        <w:autoSpaceDE w:val="0"/>
        <w:autoSpaceDN w:val="0"/>
        <w:spacing w:line="244" w:lineRule="auto"/>
        <w:ind w:left="823" w:right="390"/>
        <w:rPr>
          <w:rFonts w:ascii="Symbol" w:eastAsia="Calibri" w:hAnsi="Symbol" w:cs="Calibri"/>
          <w:sz w:val="22"/>
          <w:szCs w:val="22"/>
        </w:rPr>
      </w:pPr>
      <w:r w:rsidRPr="00447860">
        <w:rPr>
          <w:rFonts w:ascii="Calibri" w:eastAsia="Calibri" w:hAnsi="Calibri" w:cs="Calibri"/>
          <w:b/>
          <w:bCs/>
          <w:sz w:val="22"/>
          <w:szCs w:val="22"/>
        </w:rPr>
        <w:t>Stipend:</w:t>
      </w:r>
      <w:r w:rsidRPr="00447860">
        <w:rPr>
          <w:rFonts w:ascii="Calibri" w:eastAsia="Calibri" w:hAnsi="Calibri" w:cs="Calibri"/>
          <w:sz w:val="22"/>
          <w:szCs w:val="22"/>
        </w:rPr>
        <w:t xml:space="preserve"> Trainees receive a monthly postdoctoral stipend based on the NIH NRSA stipend levels and the number of full years of relevant postdoctoral experience when the award is issued. If desired, the Trainee’s department or school/college can also provide supplemental salary support (from </w:t>
      </w:r>
      <w:r w:rsidRPr="00447860">
        <w:rPr>
          <w:rFonts w:ascii="Calibri" w:eastAsia="Calibri" w:hAnsi="Calibri" w:cs="Calibri"/>
          <w:spacing w:val="-47"/>
          <w:sz w:val="22"/>
          <w:szCs w:val="22"/>
        </w:rPr>
        <w:t xml:space="preserve">  </w:t>
      </w:r>
      <w:r w:rsidRPr="00447860">
        <w:rPr>
          <w:rFonts w:ascii="Calibri" w:eastAsia="Calibri" w:hAnsi="Calibri" w:cs="Calibri"/>
          <w:sz w:val="22"/>
          <w:szCs w:val="22"/>
        </w:rPr>
        <w:t>non-federal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sources),</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as</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dictated</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by</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individual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school</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or</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institutional</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policies.</w:t>
      </w:r>
    </w:p>
    <w:p w14:paraId="115C8ABF" w14:textId="77777777" w:rsidR="001C2E56" w:rsidRPr="00447860" w:rsidRDefault="001C2E56" w:rsidP="001C2E56">
      <w:pPr>
        <w:widowControl w:val="0"/>
        <w:numPr>
          <w:ilvl w:val="0"/>
          <w:numId w:val="5"/>
        </w:numPr>
        <w:tabs>
          <w:tab w:val="left" w:pos="823"/>
          <w:tab w:val="left" w:pos="824"/>
        </w:tabs>
        <w:autoSpaceDE w:val="0"/>
        <w:autoSpaceDN w:val="0"/>
        <w:ind w:left="823" w:right="421"/>
        <w:rPr>
          <w:rFonts w:ascii="Symbol" w:eastAsia="Calibri" w:hAnsi="Symbol" w:cs="Calibri"/>
          <w:sz w:val="22"/>
          <w:szCs w:val="22"/>
        </w:rPr>
      </w:pPr>
      <w:r w:rsidRPr="00447860">
        <w:rPr>
          <w:rFonts w:ascii="Calibri" w:eastAsia="Calibri" w:hAnsi="Calibri" w:cs="Calibri"/>
          <w:b/>
          <w:bCs/>
          <w:sz w:val="22"/>
          <w:szCs w:val="22"/>
        </w:rPr>
        <w:t>Tuition and Segregated Fees:</w:t>
      </w:r>
      <w:r w:rsidRPr="00447860">
        <w:rPr>
          <w:rFonts w:ascii="Calibri" w:eastAsia="Calibri" w:hAnsi="Calibri" w:cs="Calibri"/>
          <w:sz w:val="22"/>
          <w:szCs w:val="22"/>
        </w:rPr>
        <w:t xml:space="preserve"> Each Trainee will also receive 60% of tuition and fees requested by the</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institution, up to $16,000/year. The remaining 40% must be covered by the department or trainee.</w:t>
      </w:r>
    </w:p>
    <w:p w14:paraId="26438367" w14:textId="77777777" w:rsidR="001C2E56" w:rsidRPr="00447860" w:rsidRDefault="001C2E56" w:rsidP="001C2E56">
      <w:pPr>
        <w:widowControl w:val="0"/>
        <w:numPr>
          <w:ilvl w:val="0"/>
          <w:numId w:val="5"/>
        </w:numPr>
        <w:tabs>
          <w:tab w:val="left" w:pos="823"/>
          <w:tab w:val="left" w:pos="824"/>
        </w:tabs>
        <w:autoSpaceDE w:val="0"/>
        <w:autoSpaceDN w:val="0"/>
        <w:ind w:left="823" w:right="421"/>
        <w:rPr>
          <w:rFonts w:ascii="Symbol" w:eastAsia="Calibri" w:hAnsi="Symbol" w:cs="Calibri"/>
          <w:sz w:val="22"/>
          <w:szCs w:val="22"/>
        </w:rPr>
      </w:pPr>
      <w:r w:rsidRPr="00447860">
        <w:rPr>
          <w:rFonts w:ascii="Calibri" w:eastAsia="Calibri" w:hAnsi="Calibri" w:cs="Calibri"/>
          <w:b/>
          <w:bCs/>
          <w:sz w:val="22"/>
          <w:szCs w:val="22"/>
        </w:rPr>
        <w:t>Travel Funds:</w:t>
      </w:r>
      <w:r w:rsidRPr="00447860">
        <w:rPr>
          <w:rFonts w:ascii="Calibri" w:eastAsia="Calibri" w:hAnsi="Calibri" w:cs="Calibri"/>
          <w:sz w:val="22"/>
          <w:szCs w:val="22"/>
        </w:rPr>
        <w:t xml:space="preserve"> Trainees will receive a small amount of funds for travel, but mentors will be expected to support most of travel costs for at least one meeting during the training period.</w:t>
      </w:r>
      <w:r w:rsidRPr="00447860">
        <w:rPr>
          <w:rFonts w:ascii="Symbol" w:eastAsia="Calibri" w:hAnsi="Symbol" w:cs="Calibri"/>
          <w:sz w:val="22"/>
          <w:szCs w:val="22"/>
        </w:rPr>
        <w:t xml:space="preserve"> </w:t>
      </w:r>
    </w:p>
    <w:p w14:paraId="0714BADF" w14:textId="77777777" w:rsidR="001C2E56" w:rsidRPr="00447860" w:rsidRDefault="001C2E56" w:rsidP="001C2E56">
      <w:pPr>
        <w:widowControl w:val="0"/>
        <w:autoSpaceDE w:val="0"/>
        <w:autoSpaceDN w:val="0"/>
        <w:spacing w:before="11"/>
        <w:rPr>
          <w:rFonts w:ascii="Calibri" w:eastAsia="Calibri" w:hAnsi="Calibri" w:cs="Calibri"/>
          <w:sz w:val="20"/>
          <w:szCs w:val="22"/>
        </w:rPr>
      </w:pPr>
    </w:p>
    <w:p w14:paraId="4151B62F" w14:textId="77777777" w:rsidR="001C2E56" w:rsidRPr="00447860" w:rsidRDefault="001C2E56" w:rsidP="001C2E56">
      <w:pPr>
        <w:widowControl w:val="0"/>
        <w:autoSpaceDE w:val="0"/>
        <w:autoSpaceDN w:val="0"/>
        <w:outlineLvl w:val="1"/>
        <w:rPr>
          <w:rFonts w:ascii="Calibri" w:eastAsia="Calibri" w:hAnsi="Calibri" w:cs="Calibri"/>
          <w:b/>
          <w:bCs/>
          <w:sz w:val="22"/>
          <w:szCs w:val="22"/>
        </w:rPr>
      </w:pPr>
      <w:r w:rsidRPr="00447860">
        <w:rPr>
          <w:rFonts w:ascii="Calibri" w:eastAsia="Calibri" w:hAnsi="Calibri" w:cs="Calibri"/>
          <w:b/>
          <w:bCs/>
          <w:sz w:val="22"/>
          <w:szCs w:val="22"/>
        </w:rPr>
        <w:t>ELIGIBILITY</w:t>
      </w:r>
      <w:r w:rsidRPr="00447860">
        <w:rPr>
          <w:rFonts w:ascii="Calibri" w:eastAsia="Calibri" w:hAnsi="Calibri" w:cs="Calibri"/>
          <w:b/>
          <w:bCs/>
          <w:spacing w:val="-3"/>
          <w:sz w:val="22"/>
          <w:szCs w:val="22"/>
        </w:rPr>
        <w:t xml:space="preserve"> </w:t>
      </w:r>
      <w:r w:rsidRPr="00447860">
        <w:rPr>
          <w:rFonts w:ascii="Calibri" w:eastAsia="Calibri" w:hAnsi="Calibri" w:cs="Calibri"/>
          <w:b/>
          <w:bCs/>
          <w:sz w:val="22"/>
          <w:szCs w:val="22"/>
        </w:rPr>
        <w:t>of</w:t>
      </w:r>
      <w:r w:rsidRPr="00447860">
        <w:rPr>
          <w:rFonts w:ascii="Calibri" w:eastAsia="Calibri" w:hAnsi="Calibri" w:cs="Calibri"/>
          <w:b/>
          <w:bCs/>
          <w:spacing w:val="-3"/>
          <w:sz w:val="22"/>
          <w:szCs w:val="22"/>
        </w:rPr>
        <w:t xml:space="preserve"> </w:t>
      </w:r>
      <w:r w:rsidRPr="00447860">
        <w:rPr>
          <w:rFonts w:ascii="Calibri" w:eastAsia="Calibri" w:hAnsi="Calibri" w:cs="Calibri"/>
          <w:b/>
          <w:bCs/>
          <w:sz w:val="22"/>
          <w:szCs w:val="22"/>
        </w:rPr>
        <w:t>APPLICANTS</w:t>
      </w:r>
    </w:p>
    <w:p w14:paraId="76C6F340" w14:textId="77777777" w:rsidR="001C2E56" w:rsidRPr="00447860" w:rsidRDefault="001C2E56" w:rsidP="001C2E56">
      <w:pPr>
        <w:widowControl w:val="0"/>
        <w:tabs>
          <w:tab w:val="left" w:pos="823"/>
          <w:tab w:val="left" w:pos="824"/>
        </w:tabs>
        <w:autoSpaceDE w:val="0"/>
        <w:autoSpaceDN w:val="0"/>
        <w:rPr>
          <w:rFonts w:ascii="Symbol" w:eastAsia="Calibri" w:hAnsi="Symbol" w:cs="Calibri"/>
          <w:sz w:val="22"/>
          <w:szCs w:val="22"/>
        </w:rPr>
      </w:pPr>
      <w:r w:rsidRPr="00447860">
        <w:rPr>
          <w:rFonts w:ascii="Calibri" w:eastAsia="Calibri" w:hAnsi="Calibri" w:cs="Calibri"/>
          <w:noProof/>
          <w:sz w:val="22"/>
          <w:szCs w:val="22"/>
        </w:rPr>
        <mc:AlternateContent>
          <mc:Choice Requires="wps">
            <w:drawing>
              <wp:anchor distT="0" distB="0" distL="114300" distR="114300" simplePos="0" relativeHeight="251659264" behindDoc="1" locked="0" layoutInCell="1" allowOverlap="1" wp14:anchorId="72306B81" wp14:editId="46993065">
                <wp:simplePos x="0" y="0"/>
                <wp:positionH relativeFrom="page">
                  <wp:posOffset>3737610</wp:posOffset>
                </wp:positionH>
                <wp:positionV relativeFrom="paragraph">
                  <wp:posOffset>104140</wp:posOffset>
                </wp:positionV>
                <wp:extent cx="59055" cy="0"/>
                <wp:effectExtent l="0" t="0" r="0" b="0"/>
                <wp:wrapNone/>
                <wp:docPr id="3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 cy="0"/>
                        </a:xfrm>
                        <a:prstGeom prst="line">
                          <a:avLst/>
                        </a:prstGeom>
                        <a:noFill/>
                        <a:ln w="1173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17C5F" id="Line 3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4.3pt,8.2pt" to="298.9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" strokecolor="blue" strokeweight=".32594mm">
                <w10:wrap anchorx="page"/>
              </v:line>
            </w:pict>
          </mc:Fallback>
        </mc:AlternateContent>
      </w:r>
      <w:r w:rsidRPr="00447860">
        <w:rPr>
          <w:rFonts w:ascii="Calibri" w:eastAsia="Calibri" w:hAnsi="Calibri" w:cs="Calibri"/>
          <w:sz w:val="22"/>
          <w:szCs w:val="22"/>
        </w:rPr>
        <w:t xml:space="preserve">Currently postdoctoral fellow, instructor, clinical fellow or </w:t>
      </w:r>
      <w:proofErr w:type="gramStart"/>
      <w:r w:rsidRPr="00447860">
        <w:rPr>
          <w:rFonts w:ascii="Calibri" w:eastAsia="Calibri" w:hAnsi="Calibri" w:cs="Calibri"/>
          <w:sz w:val="22"/>
          <w:szCs w:val="22"/>
        </w:rPr>
        <w:t xml:space="preserve">similar </w:t>
      </w:r>
      <w:r w:rsidRPr="00447860">
        <w:rPr>
          <w:rFonts w:ascii="Calibri" w:eastAsia="Calibri" w:hAnsi="Calibri" w:cs="Calibri"/>
          <w:spacing w:val="-47"/>
          <w:sz w:val="22"/>
          <w:szCs w:val="22"/>
        </w:rPr>
        <w:t xml:space="preserve"> </w:t>
      </w:r>
      <w:r w:rsidRPr="00447860">
        <w:rPr>
          <w:rFonts w:ascii="Calibri" w:eastAsia="Calibri" w:hAnsi="Calibri" w:cs="Calibri"/>
          <w:sz w:val="22"/>
          <w:szCs w:val="22"/>
        </w:rPr>
        <w:t>post</w:t>
      </w:r>
      <w:proofErr w:type="gramEnd"/>
      <w:r w:rsidRPr="00447860">
        <w:rPr>
          <w:rFonts w:ascii="Calibri" w:eastAsia="Calibri" w:hAnsi="Calibri" w:cs="Calibri"/>
          <w:sz w:val="22"/>
          <w:szCs w:val="22"/>
        </w:rPr>
        <w:t xml:space="preserve">-graduate non-tenure track position at the time of award start, accompanied by a commitment </w:t>
      </w:r>
      <w:proofErr w:type="gramStart"/>
      <w:r w:rsidRPr="00447860">
        <w:rPr>
          <w:rFonts w:ascii="Calibri" w:eastAsia="Calibri" w:hAnsi="Calibri" w:cs="Calibri"/>
          <w:sz w:val="22"/>
          <w:szCs w:val="22"/>
        </w:rPr>
        <w:t xml:space="preserve">letter </w:t>
      </w:r>
      <w:r w:rsidRPr="00447860">
        <w:rPr>
          <w:rFonts w:ascii="Calibri" w:eastAsia="Calibri" w:hAnsi="Calibri" w:cs="Calibri"/>
          <w:spacing w:val="-47"/>
          <w:sz w:val="22"/>
          <w:szCs w:val="22"/>
        </w:rPr>
        <w:t xml:space="preserve"> </w:t>
      </w:r>
      <w:r w:rsidRPr="00447860">
        <w:rPr>
          <w:rFonts w:ascii="Calibri" w:eastAsia="Calibri" w:hAnsi="Calibri" w:cs="Calibri"/>
          <w:sz w:val="22"/>
          <w:szCs w:val="22"/>
        </w:rPr>
        <w:t>from</w:t>
      </w:r>
      <w:proofErr w:type="gramEnd"/>
      <w:r w:rsidRPr="00447860">
        <w:rPr>
          <w:rFonts w:ascii="Calibri" w:eastAsia="Calibri" w:hAnsi="Calibri" w:cs="Calibri"/>
          <w:sz w:val="22"/>
          <w:szCs w:val="22"/>
        </w:rPr>
        <w:t xml:space="preserve"> a dean or departmental chair describing the suitability of the applicant for a faculty position at UW</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Madison</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or</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elsewhere</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upon</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a</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successful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completion</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of</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the</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TL1</w:t>
      </w:r>
      <w:r w:rsidRPr="00447860">
        <w:rPr>
          <w:rFonts w:ascii="Calibri" w:eastAsia="Calibri" w:hAnsi="Calibri" w:cs="Calibri"/>
          <w:spacing w:val="-1"/>
          <w:sz w:val="22"/>
          <w:szCs w:val="22"/>
        </w:rPr>
        <w:t xml:space="preserve"> </w:t>
      </w:r>
      <w:r w:rsidRPr="00447860">
        <w:rPr>
          <w:rFonts w:ascii="Calibri" w:eastAsia="Calibri" w:hAnsi="Calibri" w:cs="Calibri"/>
          <w:sz w:val="22"/>
          <w:szCs w:val="22"/>
        </w:rPr>
        <w:t>Postdoctoral</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award.</w:t>
      </w:r>
    </w:p>
    <w:p w14:paraId="496ED7B5" w14:textId="2C7D0FF4" w:rsidR="001C2E56" w:rsidRPr="00447860" w:rsidRDefault="001C2E56" w:rsidP="001C2E56">
      <w:pPr>
        <w:widowControl w:val="0"/>
        <w:numPr>
          <w:ilvl w:val="0"/>
          <w:numId w:val="5"/>
        </w:numPr>
        <w:tabs>
          <w:tab w:val="left" w:pos="823"/>
          <w:tab w:val="left" w:pos="824"/>
        </w:tabs>
        <w:autoSpaceDE w:val="0"/>
        <w:autoSpaceDN w:val="0"/>
        <w:spacing w:line="272" w:lineRule="exact"/>
        <w:ind w:hanging="361"/>
        <w:rPr>
          <w:rFonts w:ascii="Symbol" w:eastAsia="Calibri" w:hAnsi="Symbol" w:cs="Calibri"/>
          <w:sz w:val="22"/>
          <w:szCs w:val="22"/>
        </w:rPr>
      </w:pPr>
      <w:r w:rsidRPr="00447860">
        <w:rPr>
          <w:rFonts w:ascii="Calibri" w:eastAsia="Calibri" w:hAnsi="Calibri" w:cs="Calibri"/>
          <w:sz w:val="22"/>
          <w:szCs w:val="22"/>
        </w:rPr>
        <w:t>No more</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than</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two</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years</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of</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previous</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support</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on</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an</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NIH</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T</w:t>
      </w:r>
      <w:r w:rsidRPr="00447860">
        <w:rPr>
          <w:rFonts w:ascii="Calibri" w:eastAsia="Calibri" w:hAnsi="Calibri" w:cs="Calibri"/>
          <w:spacing w:val="-2"/>
          <w:sz w:val="22"/>
          <w:szCs w:val="22"/>
        </w:rPr>
        <w:t xml:space="preserve"> </w:t>
      </w:r>
      <w:r w:rsidRPr="00447860">
        <w:rPr>
          <w:rFonts w:ascii="Calibri" w:eastAsia="Calibri" w:hAnsi="Calibri" w:cs="Calibri"/>
          <w:sz w:val="22"/>
          <w:szCs w:val="22"/>
        </w:rPr>
        <w:t>Postdoctoral</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award, as NIH limits postdoctoral trainees to 3 years total of T support</w:t>
      </w:r>
    </w:p>
    <w:p w14:paraId="3DD1963A" w14:textId="54D9D829" w:rsidR="001C2E56" w:rsidRDefault="001C2E56" w:rsidP="001C2E56">
      <w:pPr>
        <w:widowControl w:val="0"/>
        <w:numPr>
          <w:ilvl w:val="0"/>
          <w:numId w:val="5"/>
        </w:numPr>
        <w:tabs>
          <w:tab w:val="left" w:pos="823"/>
          <w:tab w:val="left" w:pos="824"/>
        </w:tabs>
        <w:autoSpaceDE w:val="0"/>
        <w:autoSpaceDN w:val="0"/>
        <w:spacing w:line="279" w:lineRule="exact"/>
        <w:ind w:hanging="361"/>
        <w:rPr>
          <w:rFonts w:ascii="Symbol" w:eastAsia="Calibri" w:hAnsi="Symbol" w:cs="Calibri"/>
          <w:sz w:val="22"/>
          <w:szCs w:val="22"/>
        </w:rPr>
      </w:pPr>
      <w:r w:rsidRPr="00447860">
        <w:rPr>
          <w:rFonts w:ascii="Calibri" w:eastAsia="Calibri" w:hAnsi="Calibri" w:cs="Calibri"/>
          <w:sz w:val="22"/>
          <w:szCs w:val="22"/>
        </w:rPr>
        <w:t>U.S.</w:t>
      </w:r>
      <w:r w:rsidRPr="00447860">
        <w:rPr>
          <w:rFonts w:ascii="Calibri" w:eastAsia="Calibri" w:hAnsi="Calibri" w:cs="Calibri"/>
          <w:spacing w:val="-3"/>
          <w:sz w:val="22"/>
          <w:szCs w:val="22"/>
        </w:rPr>
        <w:t xml:space="preserve"> </w:t>
      </w:r>
      <w:r w:rsidRPr="00447860">
        <w:rPr>
          <w:rFonts w:ascii="Calibri" w:eastAsia="Calibri" w:hAnsi="Calibri" w:cs="Calibri"/>
          <w:sz w:val="22"/>
          <w:szCs w:val="22"/>
        </w:rPr>
        <w:t>citizens</w:t>
      </w:r>
      <w:r w:rsidRPr="00447860">
        <w:rPr>
          <w:rFonts w:ascii="Calibri" w:eastAsia="Calibri" w:hAnsi="Calibri" w:cs="Calibri"/>
          <w:spacing w:val="-4"/>
          <w:sz w:val="22"/>
          <w:szCs w:val="22"/>
        </w:rPr>
        <w:t xml:space="preserve"> </w:t>
      </w:r>
      <w:r w:rsidRPr="00447860">
        <w:rPr>
          <w:rFonts w:ascii="Calibri" w:eastAsia="Calibri" w:hAnsi="Calibri" w:cs="Calibri"/>
          <w:sz w:val="22"/>
          <w:szCs w:val="22"/>
        </w:rPr>
        <w:t>or</w:t>
      </w:r>
      <w:r w:rsidRPr="00447860">
        <w:rPr>
          <w:rFonts w:ascii="Calibri" w:eastAsia="Calibri" w:hAnsi="Calibri" w:cs="Calibri"/>
          <w:spacing w:val="-3"/>
          <w:sz w:val="22"/>
          <w:szCs w:val="22"/>
        </w:rPr>
        <w:t xml:space="preserve"> Permanent Residents</w:t>
      </w:r>
    </w:p>
    <w:p w14:paraId="4FEA7FAA" w14:textId="2B2ECF40" w:rsidR="001C2E56" w:rsidRPr="001C2E56" w:rsidRDefault="001C2E56" w:rsidP="001C2E56">
      <w:pPr>
        <w:widowControl w:val="0"/>
        <w:numPr>
          <w:ilvl w:val="0"/>
          <w:numId w:val="5"/>
        </w:numPr>
        <w:tabs>
          <w:tab w:val="left" w:pos="823"/>
          <w:tab w:val="left" w:pos="824"/>
        </w:tabs>
        <w:autoSpaceDE w:val="0"/>
        <w:autoSpaceDN w:val="0"/>
        <w:spacing w:line="279" w:lineRule="exact"/>
        <w:ind w:hanging="361"/>
        <w:rPr>
          <w:rFonts w:ascii="Symbol" w:eastAsia="Calibri" w:hAnsi="Symbol" w:cs="Calibri"/>
          <w:sz w:val="22"/>
          <w:szCs w:val="22"/>
        </w:rPr>
      </w:pPr>
      <w:r w:rsidRPr="001C2E56">
        <w:rPr>
          <w:rFonts w:ascii="Calibri" w:eastAsia="Calibri" w:hAnsi="Calibri" w:cs="Calibri"/>
          <w:sz w:val="22"/>
          <w:szCs w:val="22"/>
        </w:rPr>
        <w:t xml:space="preserve">An awarded TL1 scholar may not receive salary support from </w:t>
      </w:r>
      <w:r w:rsidRPr="001C2E56">
        <w:rPr>
          <w:rFonts w:ascii="Calibri" w:eastAsia="Calibri" w:hAnsi="Calibri" w:cs="Calibri"/>
          <w:b/>
          <w:bCs/>
          <w:sz w:val="22"/>
          <w:szCs w:val="22"/>
        </w:rPr>
        <w:t>any other federally funded source</w:t>
      </w:r>
      <w:r w:rsidRPr="001C2E56">
        <w:rPr>
          <w:rFonts w:ascii="Calibri" w:eastAsia="Calibri" w:hAnsi="Calibri" w:cs="Calibri"/>
          <w:sz w:val="22"/>
          <w:szCs w:val="22"/>
        </w:rPr>
        <w:t xml:space="preserve"> during the</w:t>
      </w:r>
      <w:r w:rsidRPr="001C2E56">
        <w:rPr>
          <w:rFonts w:ascii="Calibri" w:eastAsia="Calibri" w:hAnsi="Calibri" w:cs="Calibri"/>
          <w:spacing w:val="1"/>
          <w:sz w:val="22"/>
          <w:szCs w:val="22"/>
        </w:rPr>
        <w:t xml:space="preserve"> </w:t>
      </w:r>
      <w:r w:rsidRPr="001C2E56">
        <w:rPr>
          <w:rFonts w:ascii="Calibri" w:eastAsia="Calibri" w:hAnsi="Calibri" w:cs="Calibri"/>
          <w:sz w:val="22"/>
          <w:szCs w:val="22"/>
        </w:rPr>
        <w:t>program. Applications will be given priority if they meet the following additional criteria: applicants from</w:t>
      </w:r>
      <w:r w:rsidRPr="001C2E56">
        <w:rPr>
          <w:rFonts w:ascii="Calibri" w:eastAsia="Calibri" w:hAnsi="Calibri" w:cs="Calibri"/>
          <w:spacing w:val="1"/>
          <w:sz w:val="22"/>
          <w:szCs w:val="22"/>
        </w:rPr>
        <w:t xml:space="preserve"> </w:t>
      </w:r>
      <w:r w:rsidRPr="001C2E56">
        <w:rPr>
          <w:rFonts w:ascii="Calibri" w:eastAsia="Calibri" w:hAnsi="Calibri" w:cs="Calibri"/>
          <w:sz w:val="22"/>
          <w:szCs w:val="22"/>
        </w:rPr>
        <w:t>underrepresented groups in biomedical science, or applications with diverse areas of investigation (spanning</w:t>
      </w:r>
      <w:r w:rsidRPr="001C2E56">
        <w:rPr>
          <w:rFonts w:ascii="Calibri" w:eastAsia="Calibri" w:hAnsi="Calibri" w:cs="Calibri"/>
          <w:spacing w:val="-48"/>
          <w:sz w:val="22"/>
          <w:szCs w:val="22"/>
        </w:rPr>
        <w:t xml:space="preserve"> </w:t>
      </w:r>
      <w:r w:rsidRPr="001C2E56">
        <w:rPr>
          <w:rFonts w:ascii="Calibri" w:eastAsia="Calibri" w:hAnsi="Calibri" w:cs="Calibri"/>
          <w:sz w:val="22"/>
          <w:szCs w:val="22"/>
        </w:rPr>
        <w:t>UW</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schools/centers).</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ICTR</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will</w:t>
      </w:r>
      <w:r w:rsidRPr="001C2E56">
        <w:rPr>
          <w:rFonts w:ascii="Calibri" w:eastAsia="Calibri" w:hAnsi="Calibri" w:cs="Calibri"/>
          <w:spacing w:val="-2"/>
          <w:sz w:val="22"/>
          <w:szCs w:val="22"/>
        </w:rPr>
        <w:t xml:space="preserve"> </w:t>
      </w:r>
      <w:r w:rsidRPr="001C2E56">
        <w:rPr>
          <w:rFonts w:ascii="Calibri" w:eastAsia="Calibri" w:hAnsi="Calibri" w:cs="Calibri"/>
          <w:sz w:val="22"/>
          <w:szCs w:val="22"/>
        </w:rPr>
        <w:t>consider</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applications</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across</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the</w:t>
      </w:r>
      <w:r w:rsidRPr="001C2E56">
        <w:rPr>
          <w:rFonts w:ascii="Calibri" w:eastAsia="Calibri" w:hAnsi="Calibri" w:cs="Calibri"/>
          <w:spacing w:val="-2"/>
          <w:sz w:val="22"/>
          <w:szCs w:val="22"/>
        </w:rPr>
        <w:t xml:space="preserve"> </w:t>
      </w:r>
      <w:r w:rsidRPr="001C2E56">
        <w:rPr>
          <w:rFonts w:ascii="Calibri" w:eastAsia="Calibri" w:hAnsi="Calibri" w:cs="Calibri"/>
          <w:sz w:val="22"/>
          <w:szCs w:val="22"/>
        </w:rPr>
        <w:t>full</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spectrum</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of</w:t>
      </w:r>
      <w:r w:rsidRPr="001C2E56">
        <w:rPr>
          <w:rFonts w:ascii="Calibri" w:eastAsia="Calibri" w:hAnsi="Calibri" w:cs="Calibri"/>
          <w:spacing w:val="-3"/>
          <w:sz w:val="22"/>
          <w:szCs w:val="22"/>
        </w:rPr>
        <w:t xml:space="preserve"> </w:t>
      </w:r>
      <w:r w:rsidRPr="001C2E56">
        <w:rPr>
          <w:rFonts w:ascii="Calibri" w:eastAsia="Calibri" w:hAnsi="Calibri" w:cs="Calibri"/>
          <w:sz w:val="22"/>
          <w:szCs w:val="22"/>
        </w:rPr>
        <w:t>translational</w:t>
      </w:r>
      <w:r w:rsidRPr="001C2E56">
        <w:rPr>
          <w:rFonts w:ascii="Calibri" w:eastAsia="Calibri" w:hAnsi="Calibri" w:cs="Calibri"/>
          <w:spacing w:val="-2"/>
          <w:sz w:val="22"/>
          <w:szCs w:val="22"/>
        </w:rPr>
        <w:t xml:space="preserve"> </w:t>
      </w:r>
      <w:r w:rsidRPr="001C2E56">
        <w:rPr>
          <w:rFonts w:ascii="Calibri" w:eastAsia="Calibri" w:hAnsi="Calibri" w:cs="Calibri"/>
          <w:sz w:val="22"/>
          <w:szCs w:val="22"/>
        </w:rPr>
        <w:t>science.</w:t>
      </w:r>
    </w:p>
    <w:p w14:paraId="3BA02A45" w14:textId="77777777" w:rsidR="001C2E56" w:rsidRDefault="001C2E56">
      <w:pPr>
        <w:rPr>
          <w:rFonts w:ascii="Calibri" w:eastAsia="Calibri" w:hAnsi="Calibri" w:cs="Calibri"/>
          <w:sz w:val="22"/>
          <w:szCs w:val="22"/>
        </w:rPr>
      </w:pPr>
      <w:r>
        <w:rPr>
          <w:rFonts w:ascii="Calibri" w:eastAsia="Calibri" w:hAnsi="Calibri" w:cs="Calibri"/>
          <w:sz w:val="22"/>
          <w:szCs w:val="22"/>
        </w:rPr>
        <w:br w:type="page"/>
      </w:r>
    </w:p>
    <w:p w14:paraId="6955C792" w14:textId="77777777" w:rsidR="001C2E56" w:rsidRPr="00447860" w:rsidRDefault="001C2E56" w:rsidP="001C2E56">
      <w:pPr>
        <w:widowControl w:val="0"/>
        <w:autoSpaceDE w:val="0"/>
        <w:autoSpaceDN w:val="0"/>
        <w:spacing w:before="100" w:line="293" w:lineRule="exact"/>
        <w:outlineLvl w:val="0"/>
        <w:rPr>
          <w:rFonts w:asciiTheme="minorHAnsi" w:eastAsia="Calibri" w:hAnsiTheme="minorHAnsi" w:cstheme="minorHAnsi"/>
          <w:b/>
          <w:bCs/>
          <w:sz w:val="22"/>
          <w:szCs w:val="22"/>
        </w:rPr>
      </w:pPr>
      <w:r w:rsidRPr="00447860">
        <w:rPr>
          <w:rFonts w:asciiTheme="minorHAnsi" w:eastAsia="Calibri" w:hAnsiTheme="minorHAnsi" w:cstheme="minorHAnsi"/>
          <w:b/>
          <w:bCs/>
          <w:sz w:val="22"/>
          <w:szCs w:val="22"/>
        </w:rPr>
        <w:t>KEY DATES</w:t>
      </w:r>
    </w:p>
    <w:p w14:paraId="1AD62799" w14:textId="77777777" w:rsidR="001C2E56" w:rsidRPr="00447860" w:rsidRDefault="001C2E56" w:rsidP="001C2E56">
      <w:pPr>
        <w:widowControl w:val="0"/>
        <w:autoSpaceDE w:val="0"/>
        <w:autoSpaceDN w:val="0"/>
        <w:outlineLvl w:val="0"/>
        <w:rPr>
          <w:rFonts w:asciiTheme="minorHAnsi" w:eastAsia="Calibri" w:hAnsiTheme="minorHAnsi" w:cstheme="minorHAnsi"/>
          <w:b/>
          <w:bCs/>
          <w:sz w:val="22"/>
          <w:szCs w:val="22"/>
        </w:rPr>
      </w:pPr>
      <w:r w:rsidRPr="00447860">
        <w:rPr>
          <w:rFonts w:asciiTheme="minorHAnsi" w:eastAsia="Calibri" w:hAnsiTheme="minorHAnsi" w:cstheme="minorHAnsi"/>
          <w:b/>
          <w:bCs/>
          <w:sz w:val="22"/>
          <w:szCs w:val="22"/>
        </w:rPr>
        <w:t xml:space="preserve">Application deadline: </w:t>
      </w:r>
      <w:r w:rsidRPr="00447860">
        <w:rPr>
          <w:rFonts w:asciiTheme="minorHAnsi" w:eastAsia="Calibri" w:hAnsiTheme="minorHAnsi" w:cstheme="minorHAnsi"/>
          <w:sz w:val="22"/>
          <w:szCs w:val="22"/>
        </w:rPr>
        <w:t>April 1, 2026</w:t>
      </w:r>
      <w:r w:rsidRPr="00447860">
        <w:rPr>
          <w:rFonts w:asciiTheme="minorHAnsi" w:eastAsia="Calibri" w:hAnsiTheme="minorHAnsi" w:cstheme="minorHAnsi"/>
          <w:b/>
          <w:bCs/>
          <w:sz w:val="22"/>
          <w:szCs w:val="22"/>
        </w:rPr>
        <w:t xml:space="preserve">  </w:t>
      </w:r>
    </w:p>
    <w:p w14:paraId="24B9E037" w14:textId="77777777" w:rsidR="001C2E56" w:rsidRPr="00447860" w:rsidRDefault="001C2E56" w:rsidP="001C2E56">
      <w:pPr>
        <w:widowControl w:val="0"/>
        <w:tabs>
          <w:tab w:val="left" w:pos="463"/>
          <w:tab w:val="left" w:pos="464"/>
        </w:tabs>
        <w:autoSpaceDE w:val="0"/>
        <w:autoSpaceDN w:val="0"/>
        <w:spacing w:before="2"/>
        <w:outlineLvl w:val="0"/>
        <w:rPr>
          <w:rFonts w:asciiTheme="minorHAnsi" w:eastAsia="Calibri" w:hAnsiTheme="minorHAnsi" w:cstheme="minorHAnsi"/>
          <w:sz w:val="22"/>
          <w:szCs w:val="22"/>
        </w:rPr>
      </w:pPr>
      <w:bookmarkStart w:id="2" w:name="_Hlk218600896"/>
      <w:r w:rsidRPr="00447860">
        <w:rPr>
          <w:rFonts w:asciiTheme="minorHAnsi" w:eastAsia="Calibri" w:hAnsiTheme="minorHAnsi" w:cstheme="minorHAnsi"/>
          <w:b/>
          <w:bCs/>
          <w:sz w:val="22"/>
          <w:szCs w:val="22"/>
        </w:rPr>
        <w:t>Earliest</w:t>
      </w:r>
      <w:bookmarkEnd w:id="2"/>
      <w:r w:rsidRPr="00447860">
        <w:rPr>
          <w:rFonts w:asciiTheme="minorHAnsi" w:eastAsia="Calibri" w:hAnsiTheme="minorHAnsi" w:cstheme="minorHAnsi"/>
          <w:b/>
          <w:bCs/>
          <w:sz w:val="22"/>
          <w:szCs w:val="22"/>
        </w:rPr>
        <w:t xml:space="preserve"> Program Start: </w:t>
      </w:r>
      <w:r w:rsidRPr="00447860">
        <w:rPr>
          <w:rFonts w:asciiTheme="minorHAnsi" w:eastAsia="Calibri" w:hAnsiTheme="minorHAnsi" w:cstheme="minorHAnsi"/>
          <w:sz w:val="22"/>
          <w:szCs w:val="22"/>
        </w:rPr>
        <w:t>July 1, 2026</w:t>
      </w:r>
    </w:p>
    <w:p w14:paraId="09DB6A56" w14:textId="77777777" w:rsidR="001C2E56" w:rsidRPr="00447860" w:rsidRDefault="001C2E56" w:rsidP="001C2E56">
      <w:pPr>
        <w:widowControl w:val="0"/>
        <w:tabs>
          <w:tab w:val="left" w:pos="463"/>
          <w:tab w:val="left" w:pos="464"/>
        </w:tabs>
        <w:autoSpaceDE w:val="0"/>
        <w:autoSpaceDN w:val="0"/>
        <w:spacing w:before="2"/>
        <w:outlineLvl w:val="0"/>
        <w:rPr>
          <w:rFonts w:asciiTheme="minorHAnsi" w:eastAsia="Calibri" w:hAnsiTheme="minorHAnsi" w:cstheme="minorHAnsi"/>
        </w:rPr>
      </w:pPr>
    </w:p>
    <w:p w14:paraId="418B1C3D" w14:textId="77777777" w:rsidR="001C2E56" w:rsidRPr="00447860" w:rsidRDefault="001C2E56" w:rsidP="001C2E56">
      <w:pPr>
        <w:widowControl w:val="0"/>
        <w:tabs>
          <w:tab w:val="left" w:pos="463"/>
          <w:tab w:val="left" w:pos="464"/>
        </w:tabs>
        <w:autoSpaceDE w:val="0"/>
        <w:autoSpaceDN w:val="0"/>
        <w:spacing w:before="2"/>
        <w:outlineLvl w:val="0"/>
        <w:rPr>
          <w:rFonts w:asciiTheme="minorHAnsi" w:eastAsia="Calibri" w:hAnsiTheme="minorHAnsi" w:cstheme="minorHAnsi"/>
          <w:sz w:val="22"/>
          <w:szCs w:val="22"/>
        </w:rPr>
      </w:pPr>
      <w:bookmarkStart w:id="3" w:name="_Hlk218599966"/>
      <w:r w:rsidRPr="00447860">
        <w:rPr>
          <w:rFonts w:asciiTheme="minorHAnsi" w:eastAsia="Calibri" w:hAnsiTheme="minorHAnsi" w:cstheme="minorHAnsi"/>
          <w:b/>
          <w:bCs/>
          <w:sz w:val="22"/>
          <w:szCs w:val="22"/>
        </w:rPr>
        <w:t>Duration:</w:t>
      </w:r>
      <w:r w:rsidRPr="00447860">
        <w:rPr>
          <w:rFonts w:asciiTheme="minorHAnsi" w:eastAsia="Calibri" w:hAnsiTheme="minorHAnsi" w:cstheme="minorHAnsi"/>
          <w:sz w:val="22"/>
          <w:szCs w:val="22"/>
        </w:rPr>
        <w:t xml:space="preserve"> The ICTR TL1 is up for a competitive renewal in 2026 and will transition to a T32. Due to this transition, trainees will only be guaranteed for 1 year on the grant from July 1, </w:t>
      </w:r>
      <w:proofErr w:type="gramStart"/>
      <w:r w:rsidRPr="00447860">
        <w:rPr>
          <w:rFonts w:asciiTheme="minorHAnsi" w:eastAsia="Calibri" w:hAnsiTheme="minorHAnsi" w:cstheme="minorHAnsi"/>
          <w:sz w:val="22"/>
          <w:szCs w:val="22"/>
        </w:rPr>
        <w:t>2026</w:t>
      </w:r>
      <w:proofErr w:type="gramEnd"/>
      <w:r w:rsidRPr="00447860">
        <w:rPr>
          <w:rFonts w:asciiTheme="minorHAnsi" w:eastAsia="Calibri" w:hAnsiTheme="minorHAnsi" w:cstheme="minorHAnsi"/>
          <w:sz w:val="22"/>
          <w:szCs w:val="22"/>
        </w:rPr>
        <w:t xml:space="preserve"> to June 30, 2027. Additional funding is dependent upon successful competitive renewal of the training program.</w:t>
      </w:r>
    </w:p>
    <w:bookmarkEnd w:id="3"/>
    <w:p w14:paraId="10C73671" w14:textId="77777777" w:rsidR="001C2E56" w:rsidRPr="00447860" w:rsidRDefault="001C2E56" w:rsidP="001C2E56">
      <w:pPr>
        <w:widowControl w:val="0"/>
        <w:tabs>
          <w:tab w:val="left" w:pos="463"/>
          <w:tab w:val="left" w:pos="464"/>
        </w:tabs>
        <w:autoSpaceDE w:val="0"/>
        <w:autoSpaceDN w:val="0"/>
        <w:spacing w:before="2"/>
        <w:outlineLvl w:val="0"/>
        <w:rPr>
          <w:rFonts w:asciiTheme="minorHAnsi" w:eastAsia="Calibri" w:hAnsiTheme="minorHAnsi" w:cstheme="minorHAnsi"/>
          <w:b/>
          <w:bCs/>
          <w:sz w:val="22"/>
          <w:szCs w:val="22"/>
        </w:rPr>
      </w:pPr>
    </w:p>
    <w:p w14:paraId="45803E34" w14:textId="77777777" w:rsidR="001C2E56" w:rsidRPr="00447860" w:rsidRDefault="001C2E56" w:rsidP="001C2E56">
      <w:pPr>
        <w:widowControl w:val="0"/>
        <w:tabs>
          <w:tab w:val="left" w:pos="463"/>
          <w:tab w:val="left" w:pos="464"/>
        </w:tabs>
        <w:autoSpaceDE w:val="0"/>
        <w:autoSpaceDN w:val="0"/>
        <w:spacing w:before="2"/>
        <w:outlineLvl w:val="0"/>
        <w:rPr>
          <w:rFonts w:asciiTheme="minorHAnsi" w:eastAsia="Calibri" w:hAnsiTheme="minorHAnsi" w:cstheme="minorHAnsi"/>
          <w:b/>
          <w:bCs/>
          <w:sz w:val="22"/>
          <w:szCs w:val="22"/>
        </w:rPr>
      </w:pPr>
      <w:r w:rsidRPr="00447860">
        <w:rPr>
          <w:rFonts w:asciiTheme="minorHAnsi" w:eastAsia="Calibri" w:hAnsiTheme="minorHAnsi" w:cstheme="minorHAnsi"/>
          <w:b/>
          <w:bCs/>
          <w:sz w:val="22"/>
          <w:szCs w:val="22"/>
        </w:rPr>
        <w:t>HOW TO APPLY</w:t>
      </w:r>
    </w:p>
    <w:p w14:paraId="63DF30B9" w14:textId="77777777" w:rsidR="001C2E56" w:rsidRPr="00447860" w:rsidRDefault="001C2E56" w:rsidP="001C2E56">
      <w:pPr>
        <w:widowControl w:val="0"/>
        <w:autoSpaceDE w:val="0"/>
        <w:autoSpaceDN w:val="0"/>
        <w:spacing w:line="292" w:lineRule="exact"/>
        <w:outlineLvl w:val="0"/>
        <w:rPr>
          <w:rFonts w:asciiTheme="minorHAnsi" w:eastAsia="Calibri" w:hAnsiTheme="minorHAnsi" w:cstheme="minorHAnsi"/>
          <w:b/>
          <w:bCs/>
          <w:sz w:val="22"/>
          <w:szCs w:val="22"/>
        </w:rPr>
      </w:pPr>
      <w:r w:rsidRPr="00447860">
        <w:rPr>
          <w:rFonts w:asciiTheme="minorHAnsi" w:eastAsia="Calibri" w:hAnsiTheme="minorHAnsi" w:cstheme="minorHAnsi"/>
          <w:b/>
          <w:bCs/>
          <w:sz w:val="22"/>
          <w:szCs w:val="22"/>
        </w:rPr>
        <w:t>The</w:t>
      </w:r>
      <w:r w:rsidRPr="00447860">
        <w:rPr>
          <w:rFonts w:asciiTheme="minorHAnsi" w:eastAsia="Calibri" w:hAnsiTheme="minorHAnsi" w:cstheme="minorHAnsi"/>
          <w:b/>
          <w:bCs/>
          <w:spacing w:val="-4"/>
          <w:sz w:val="22"/>
          <w:szCs w:val="22"/>
        </w:rPr>
        <w:t xml:space="preserve"> </w:t>
      </w:r>
      <w:r w:rsidRPr="00447860">
        <w:rPr>
          <w:rFonts w:asciiTheme="minorHAnsi" w:eastAsia="Calibri" w:hAnsiTheme="minorHAnsi" w:cstheme="minorHAnsi"/>
          <w:b/>
          <w:bCs/>
          <w:sz w:val="22"/>
          <w:szCs w:val="22"/>
        </w:rPr>
        <w:t>application</w:t>
      </w:r>
      <w:r w:rsidRPr="00447860">
        <w:rPr>
          <w:rFonts w:asciiTheme="minorHAnsi" w:eastAsia="Calibri" w:hAnsiTheme="minorHAnsi" w:cstheme="minorHAnsi"/>
          <w:b/>
          <w:bCs/>
          <w:spacing w:val="-4"/>
          <w:sz w:val="22"/>
          <w:szCs w:val="22"/>
        </w:rPr>
        <w:t xml:space="preserve"> </w:t>
      </w:r>
      <w:r w:rsidRPr="00447860">
        <w:rPr>
          <w:rFonts w:asciiTheme="minorHAnsi" w:eastAsia="Calibri" w:hAnsiTheme="minorHAnsi" w:cstheme="minorHAnsi"/>
          <w:b/>
          <w:bCs/>
          <w:sz w:val="22"/>
          <w:szCs w:val="22"/>
        </w:rPr>
        <w:t>process</w:t>
      </w:r>
      <w:r w:rsidRPr="00447860">
        <w:rPr>
          <w:rFonts w:asciiTheme="minorHAnsi" w:eastAsia="Calibri" w:hAnsiTheme="minorHAnsi" w:cstheme="minorHAnsi"/>
          <w:b/>
          <w:bCs/>
          <w:spacing w:val="-4"/>
          <w:sz w:val="22"/>
          <w:szCs w:val="22"/>
        </w:rPr>
        <w:t xml:space="preserve"> </w:t>
      </w:r>
      <w:r w:rsidRPr="00447860">
        <w:rPr>
          <w:rFonts w:asciiTheme="minorHAnsi" w:eastAsia="Calibri" w:hAnsiTheme="minorHAnsi" w:cstheme="minorHAnsi"/>
          <w:b/>
          <w:bCs/>
          <w:sz w:val="22"/>
          <w:szCs w:val="22"/>
        </w:rPr>
        <w:t>consists</w:t>
      </w:r>
      <w:r w:rsidRPr="00447860">
        <w:rPr>
          <w:rFonts w:asciiTheme="minorHAnsi" w:eastAsia="Calibri" w:hAnsiTheme="minorHAnsi" w:cstheme="minorHAnsi"/>
          <w:b/>
          <w:bCs/>
          <w:spacing w:val="-2"/>
          <w:sz w:val="22"/>
          <w:szCs w:val="22"/>
        </w:rPr>
        <w:t xml:space="preserve"> </w:t>
      </w:r>
      <w:r w:rsidRPr="00447860">
        <w:rPr>
          <w:rFonts w:asciiTheme="minorHAnsi" w:eastAsia="Calibri" w:hAnsiTheme="minorHAnsi" w:cstheme="minorHAnsi"/>
          <w:b/>
          <w:bCs/>
          <w:sz w:val="22"/>
          <w:szCs w:val="22"/>
        </w:rPr>
        <w:t>of:</w:t>
      </w:r>
    </w:p>
    <w:p w14:paraId="045D0F43" w14:textId="77777777" w:rsidR="001C2E56" w:rsidRPr="00447860" w:rsidRDefault="001C2E56" w:rsidP="001C2E56">
      <w:pPr>
        <w:widowControl w:val="0"/>
        <w:numPr>
          <w:ilvl w:val="1"/>
          <w:numId w:val="6"/>
        </w:numPr>
        <w:tabs>
          <w:tab w:val="left" w:pos="1183"/>
        </w:tabs>
        <w:autoSpaceDE w:val="0"/>
        <w:autoSpaceDN w:val="0"/>
        <w:spacing w:line="290" w:lineRule="exact"/>
        <w:ind w:left="1170" w:hanging="361"/>
        <w:rPr>
          <w:rFonts w:asciiTheme="minorHAnsi" w:eastAsia="Calibri" w:hAnsiTheme="minorHAnsi" w:cstheme="minorHAnsi"/>
          <w:sz w:val="22"/>
          <w:szCs w:val="22"/>
        </w:rPr>
      </w:pPr>
      <w:r w:rsidRPr="00447860">
        <w:rPr>
          <w:rFonts w:asciiTheme="minorHAnsi" w:eastAsia="Calibri" w:hAnsiTheme="minorHAnsi" w:cstheme="minorHAnsi"/>
          <w:sz w:val="22"/>
          <w:szCs w:val="22"/>
        </w:rPr>
        <w:t>Completing</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online</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application</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submission (see detailed Application Instructions)</w:t>
      </w:r>
    </w:p>
    <w:p w14:paraId="011F3FF5" w14:textId="77777777" w:rsidR="001C2E56" w:rsidRPr="00447860" w:rsidRDefault="001C2E56" w:rsidP="001C2E56">
      <w:pPr>
        <w:widowControl w:val="0"/>
        <w:numPr>
          <w:ilvl w:val="1"/>
          <w:numId w:val="7"/>
        </w:numPr>
        <w:tabs>
          <w:tab w:val="left" w:pos="1184"/>
        </w:tabs>
        <w:autoSpaceDE w:val="0"/>
        <w:autoSpaceDN w:val="0"/>
        <w:spacing w:before="1"/>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Applicant Information</w:t>
      </w:r>
    </w:p>
    <w:p w14:paraId="26E5397A"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bookmarkStart w:id="4" w:name="_Hlk218608721"/>
      <w:r w:rsidRPr="00447860">
        <w:rPr>
          <w:rFonts w:asciiTheme="minorHAnsi" w:eastAsia="Calibri" w:hAnsiTheme="minorHAnsi" w:cstheme="minorHAnsi"/>
          <w:sz w:val="22"/>
          <w:szCs w:val="22"/>
        </w:rPr>
        <w:t>Research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abstract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with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project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title</w:t>
      </w:r>
    </w:p>
    <w:bookmarkEnd w:id="4"/>
    <w:p w14:paraId="42DABBE3"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Research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Proposal</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(up</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to</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4</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pages)</w:t>
      </w:r>
    </w:p>
    <w:p w14:paraId="5C66CC24"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Applicant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current</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CV</w:t>
      </w:r>
    </w:p>
    <w:p w14:paraId="6EB26CF9" w14:textId="77777777" w:rsidR="001C2E56" w:rsidRPr="00447860" w:rsidRDefault="001C2E56" w:rsidP="001C2E56">
      <w:pPr>
        <w:widowControl w:val="0"/>
        <w:numPr>
          <w:ilvl w:val="1"/>
          <w:numId w:val="7"/>
        </w:numPr>
        <w:tabs>
          <w:tab w:val="left" w:pos="1184"/>
        </w:tabs>
        <w:autoSpaceDE w:val="0"/>
        <w:autoSpaceDN w:val="0"/>
        <w:spacing w:before="1"/>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Applicant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NIH</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biosketch</w:t>
      </w:r>
    </w:p>
    <w:p w14:paraId="4E0B7BE0"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Candidate</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Statement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(2</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pages)</w:t>
      </w:r>
    </w:p>
    <w:p w14:paraId="299C1E1D"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Individualized</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Career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Development</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Plan</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(1-2</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pages)</w:t>
      </w:r>
    </w:p>
    <w:p w14:paraId="653BFAED" w14:textId="77777777" w:rsidR="001C2E56" w:rsidRPr="00447860" w:rsidRDefault="001C2E56" w:rsidP="001C2E56">
      <w:pPr>
        <w:widowControl w:val="0"/>
        <w:numPr>
          <w:ilvl w:val="1"/>
          <w:numId w:val="7"/>
        </w:numPr>
        <w:tabs>
          <w:tab w:val="left" w:pos="1184"/>
        </w:tabs>
        <w:autoSpaceDE w:val="0"/>
        <w:autoSpaceDN w:val="0"/>
        <w:spacing w:before="1"/>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Mentor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letters</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of</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support</w:t>
      </w:r>
    </w:p>
    <w:p w14:paraId="49163F5F"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NIH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biosketch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for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each</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mentor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and</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documentation</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of</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formal</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mentor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training</w:t>
      </w:r>
    </w:p>
    <w:p w14:paraId="758A0137" w14:textId="77777777" w:rsidR="001C2E56" w:rsidRPr="00447860" w:rsidRDefault="001C2E56" w:rsidP="001C2E56">
      <w:pPr>
        <w:widowControl w:val="0"/>
        <w:numPr>
          <w:ilvl w:val="1"/>
          <w:numId w:val="7"/>
        </w:numPr>
        <w:tabs>
          <w:tab w:val="left" w:pos="1184"/>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Human</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Subjects</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(if</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applicable)</w:t>
      </w:r>
    </w:p>
    <w:p w14:paraId="4A5D95CA" w14:textId="77777777" w:rsidR="001C2E56" w:rsidRPr="00447860" w:rsidRDefault="001C2E56" w:rsidP="001C2E56">
      <w:pPr>
        <w:widowControl w:val="0"/>
        <w:numPr>
          <w:ilvl w:val="1"/>
          <w:numId w:val="7"/>
        </w:numPr>
        <w:tabs>
          <w:tab w:val="left" w:pos="1183"/>
        </w:tabs>
        <w:autoSpaceDE w:val="0"/>
        <w:autoSpaceDN w:val="0"/>
        <w:ind w:left="1710"/>
        <w:rPr>
          <w:rFonts w:asciiTheme="minorHAnsi" w:eastAsia="Calibri" w:hAnsiTheme="minorHAnsi" w:cstheme="minorHAnsi"/>
          <w:sz w:val="22"/>
          <w:szCs w:val="22"/>
        </w:rPr>
      </w:pPr>
      <w:r w:rsidRPr="00447860">
        <w:rPr>
          <w:rFonts w:asciiTheme="minorHAnsi" w:eastAsia="Calibri" w:hAnsiTheme="minorHAnsi" w:cstheme="minorHAnsi"/>
          <w:sz w:val="22"/>
          <w:szCs w:val="22"/>
        </w:rPr>
        <w:t>Chair</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or</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Dean</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letter</w:t>
      </w:r>
      <w:r w:rsidRPr="00447860">
        <w:rPr>
          <w:rFonts w:asciiTheme="minorHAnsi" w:eastAsia="Calibri" w:hAnsiTheme="minorHAnsi" w:cstheme="minorHAnsi"/>
          <w:spacing w:val="-2"/>
          <w:sz w:val="22"/>
          <w:szCs w:val="22"/>
        </w:rPr>
        <w:t xml:space="preserve"> </w:t>
      </w:r>
      <w:r w:rsidRPr="00447860">
        <w:rPr>
          <w:rFonts w:asciiTheme="minorHAnsi" w:eastAsia="Calibri" w:hAnsiTheme="minorHAnsi" w:cstheme="minorHAnsi"/>
          <w:sz w:val="22"/>
          <w:szCs w:val="22"/>
        </w:rPr>
        <w:t>of</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support</w:t>
      </w:r>
    </w:p>
    <w:p w14:paraId="03483523" w14:textId="77777777" w:rsidR="001C2E56" w:rsidRPr="00447860" w:rsidRDefault="001C2E56" w:rsidP="001C2E56">
      <w:pPr>
        <w:widowControl w:val="0"/>
        <w:numPr>
          <w:ilvl w:val="1"/>
          <w:numId w:val="6"/>
        </w:numPr>
        <w:tabs>
          <w:tab w:val="left" w:pos="1183"/>
        </w:tabs>
        <w:autoSpaceDE w:val="0"/>
        <w:autoSpaceDN w:val="0"/>
        <w:spacing w:line="266" w:lineRule="exact"/>
        <w:ind w:left="1170" w:hanging="361"/>
        <w:rPr>
          <w:rFonts w:asciiTheme="minorHAnsi" w:eastAsia="Calibri" w:hAnsiTheme="minorHAnsi" w:cstheme="minorHAnsi"/>
          <w:sz w:val="22"/>
          <w:szCs w:val="22"/>
        </w:rPr>
      </w:pPr>
      <w:r w:rsidRPr="00447860">
        <w:rPr>
          <w:rFonts w:asciiTheme="minorHAnsi" w:eastAsia="Calibri" w:hAnsiTheme="minorHAnsi" w:cstheme="minorHAnsi"/>
          <w:sz w:val="22"/>
          <w:szCs w:val="22"/>
        </w:rPr>
        <w:t>Application</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Screening</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and</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Advisory</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Committee</w:t>
      </w:r>
      <w:r w:rsidRPr="00447860">
        <w:rPr>
          <w:rFonts w:asciiTheme="minorHAnsi" w:eastAsia="Calibri" w:hAnsiTheme="minorHAnsi" w:cstheme="minorHAnsi"/>
          <w:spacing w:val="-4"/>
          <w:sz w:val="22"/>
          <w:szCs w:val="22"/>
        </w:rPr>
        <w:t xml:space="preserve"> </w:t>
      </w:r>
      <w:r w:rsidRPr="00447860">
        <w:rPr>
          <w:rFonts w:asciiTheme="minorHAnsi" w:eastAsia="Calibri" w:hAnsiTheme="minorHAnsi" w:cstheme="minorHAnsi"/>
          <w:sz w:val="22"/>
          <w:szCs w:val="22"/>
        </w:rPr>
        <w:t>Review</w:t>
      </w:r>
    </w:p>
    <w:p w14:paraId="042B2F86" w14:textId="77777777" w:rsidR="001C2E56" w:rsidRPr="00447860" w:rsidRDefault="001C2E56" w:rsidP="001C2E56">
      <w:pPr>
        <w:widowControl w:val="0"/>
        <w:numPr>
          <w:ilvl w:val="1"/>
          <w:numId w:val="6"/>
        </w:numPr>
        <w:tabs>
          <w:tab w:val="left" w:pos="1183"/>
        </w:tabs>
        <w:autoSpaceDE w:val="0"/>
        <w:autoSpaceDN w:val="0"/>
        <w:spacing w:line="266" w:lineRule="exact"/>
        <w:ind w:left="1170" w:hanging="361"/>
        <w:rPr>
          <w:rFonts w:asciiTheme="minorHAnsi" w:eastAsia="Calibri" w:hAnsiTheme="minorHAnsi" w:cstheme="minorHAnsi"/>
          <w:sz w:val="22"/>
          <w:szCs w:val="22"/>
        </w:rPr>
      </w:pPr>
      <w:r w:rsidRPr="00447860">
        <w:rPr>
          <w:rFonts w:asciiTheme="minorHAnsi" w:eastAsiaTheme="minorHAnsi" w:hAnsiTheme="minorHAnsi" w:cstheme="minorHAnsi"/>
          <w:color w:val="000000"/>
          <w:sz w:val="22"/>
          <w:szCs w:val="22"/>
        </w:rPr>
        <w:t>TL1 leadership review of scores and final selection</w:t>
      </w:r>
    </w:p>
    <w:p w14:paraId="07CAD6D1" w14:textId="77777777" w:rsidR="001C2E56" w:rsidRPr="00447860" w:rsidRDefault="001C2E56" w:rsidP="001C2E56">
      <w:pPr>
        <w:widowControl w:val="0"/>
        <w:numPr>
          <w:ilvl w:val="1"/>
          <w:numId w:val="6"/>
        </w:numPr>
        <w:tabs>
          <w:tab w:val="left" w:pos="1183"/>
        </w:tabs>
        <w:autoSpaceDE w:val="0"/>
        <w:autoSpaceDN w:val="0"/>
        <w:spacing w:line="267" w:lineRule="exact"/>
        <w:ind w:left="1170" w:hanging="361"/>
        <w:rPr>
          <w:rFonts w:asciiTheme="minorHAnsi" w:eastAsia="Calibri" w:hAnsiTheme="minorHAnsi" w:cstheme="minorHAnsi"/>
          <w:sz w:val="22"/>
          <w:szCs w:val="22"/>
        </w:rPr>
      </w:pPr>
      <w:r w:rsidRPr="00447860">
        <w:rPr>
          <w:rFonts w:asciiTheme="minorHAnsi" w:eastAsia="Calibri" w:hAnsiTheme="minorHAnsi" w:cstheme="minorHAnsi"/>
          <w:sz w:val="22"/>
          <w:szCs w:val="22"/>
        </w:rPr>
        <w:t>Award</w:t>
      </w:r>
      <w:r w:rsidRPr="00447860">
        <w:rPr>
          <w:rFonts w:asciiTheme="minorHAnsi" w:eastAsia="Calibri" w:hAnsiTheme="minorHAnsi" w:cstheme="minorHAnsi"/>
          <w:spacing w:val="-3"/>
          <w:sz w:val="22"/>
          <w:szCs w:val="22"/>
        </w:rPr>
        <w:t xml:space="preserve"> </w:t>
      </w:r>
      <w:r w:rsidRPr="00447860">
        <w:rPr>
          <w:rFonts w:asciiTheme="minorHAnsi" w:eastAsia="Calibri" w:hAnsiTheme="minorHAnsi" w:cstheme="minorHAnsi"/>
          <w:sz w:val="22"/>
          <w:szCs w:val="22"/>
        </w:rPr>
        <w:t>Announcement</w:t>
      </w:r>
    </w:p>
    <w:p w14:paraId="0B9FBDB3" w14:textId="77777777" w:rsidR="001C2E56" w:rsidRPr="00447860" w:rsidRDefault="001C2E56" w:rsidP="001C2E56">
      <w:pPr>
        <w:widowControl w:val="0"/>
        <w:autoSpaceDE w:val="0"/>
        <w:autoSpaceDN w:val="0"/>
        <w:spacing w:before="8"/>
        <w:rPr>
          <w:rFonts w:asciiTheme="minorHAnsi" w:eastAsia="Calibri" w:hAnsiTheme="minorHAnsi" w:cstheme="minorHAnsi"/>
          <w:sz w:val="22"/>
          <w:szCs w:val="22"/>
        </w:rPr>
      </w:pPr>
    </w:p>
    <w:p w14:paraId="0A3D45F0" w14:textId="77777777" w:rsidR="001C2E56" w:rsidRPr="00447860" w:rsidRDefault="001C2E56" w:rsidP="001C2E56">
      <w:pPr>
        <w:widowControl w:val="0"/>
        <w:autoSpaceDE w:val="0"/>
        <w:autoSpaceDN w:val="0"/>
        <w:spacing w:before="8"/>
        <w:rPr>
          <w:rFonts w:asciiTheme="minorHAnsi" w:eastAsia="Calibri" w:hAnsiTheme="minorHAnsi" w:cstheme="minorHAnsi"/>
          <w:sz w:val="22"/>
          <w:szCs w:val="22"/>
        </w:rPr>
      </w:pPr>
      <w:r w:rsidRPr="00447860">
        <w:rPr>
          <w:rFonts w:asciiTheme="minorHAnsi" w:eastAsia="Calibri" w:hAnsiTheme="minorHAnsi" w:cstheme="minorHAnsi"/>
          <w:sz w:val="22"/>
          <w:szCs w:val="22"/>
        </w:rPr>
        <w:t xml:space="preserve">Interested applicants should email </w:t>
      </w:r>
      <w:r w:rsidRPr="00447860">
        <w:rPr>
          <w:rFonts w:asciiTheme="minorHAnsi" w:eastAsia="Calibri" w:hAnsiTheme="minorHAnsi" w:cstheme="minorHAnsi"/>
          <w:b/>
          <w:bCs/>
          <w:sz w:val="22"/>
          <w:szCs w:val="22"/>
        </w:rPr>
        <w:t>Katrina Bell</w:t>
      </w:r>
      <w:r w:rsidRPr="00447860">
        <w:rPr>
          <w:rFonts w:asciiTheme="minorHAnsi" w:eastAsia="Calibri" w:hAnsiTheme="minorHAnsi" w:cstheme="minorHAnsi"/>
          <w:sz w:val="22"/>
          <w:szCs w:val="22"/>
        </w:rPr>
        <w:t xml:space="preserve">, TL1 Program Manager, at </w:t>
      </w:r>
      <w:r w:rsidRPr="00447860">
        <w:rPr>
          <w:rFonts w:asciiTheme="minorHAnsi" w:eastAsia="Calibri" w:hAnsiTheme="minorHAnsi" w:cstheme="minorHAnsi"/>
          <w:b/>
          <w:bCs/>
          <w:sz w:val="22"/>
          <w:szCs w:val="22"/>
        </w:rPr>
        <w:t>kbell3@wisc.edu</w:t>
      </w:r>
      <w:r w:rsidRPr="00447860">
        <w:rPr>
          <w:rFonts w:asciiTheme="minorHAnsi" w:eastAsia="Calibri" w:hAnsiTheme="minorHAnsi" w:cstheme="minorHAnsi"/>
          <w:sz w:val="22"/>
          <w:szCs w:val="22"/>
        </w:rPr>
        <w:t xml:space="preserve"> to request detailed application instructions and indicate their interest in applying. </w:t>
      </w:r>
    </w:p>
    <w:p w14:paraId="6BB0C6D1" w14:textId="77777777" w:rsidR="001C2E56" w:rsidRPr="00447860" w:rsidRDefault="001C2E56" w:rsidP="001C2E56">
      <w:pPr>
        <w:widowControl w:val="0"/>
        <w:autoSpaceDE w:val="0"/>
        <w:autoSpaceDN w:val="0"/>
        <w:spacing w:before="8"/>
        <w:rPr>
          <w:rFonts w:asciiTheme="minorHAnsi" w:eastAsia="Calibri" w:hAnsiTheme="minorHAnsi" w:cstheme="minorHAnsi"/>
          <w:sz w:val="22"/>
          <w:szCs w:val="22"/>
        </w:rPr>
      </w:pPr>
    </w:p>
    <w:p w14:paraId="77C82B2C" w14:textId="77777777" w:rsidR="001C2E56" w:rsidRPr="00447860" w:rsidRDefault="001C2E56" w:rsidP="001C2E56">
      <w:pPr>
        <w:widowControl w:val="0"/>
        <w:autoSpaceDE w:val="0"/>
        <w:autoSpaceDN w:val="0"/>
        <w:outlineLvl w:val="1"/>
        <w:rPr>
          <w:rFonts w:asciiTheme="minorHAnsi" w:eastAsia="Calibri" w:hAnsiTheme="minorHAnsi" w:cstheme="minorHAnsi"/>
          <w:b/>
          <w:bCs/>
          <w:sz w:val="22"/>
          <w:szCs w:val="22"/>
        </w:rPr>
      </w:pPr>
      <w:bookmarkStart w:id="5" w:name="_Hlk218600122"/>
      <w:r w:rsidRPr="00447860">
        <w:rPr>
          <w:rFonts w:asciiTheme="minorHAnsi" w:eastAsia="Calibri" w:hAnsiTheme="minorHAnsi" w:cstheme="minorHAnsi"/>
          <w:b/>
          <w:bCs/>
          <w:sz w:val="22"/>
          <w:szCs w:val="22"/>
        </w:rPr>
        <w:t>APPLICATION</w:t>
      </w:r>
      <w:r w:rsidRPr="00447860">
        <w:rPr>
          <w:rFonts w:asciiTheme="minorHAnsi" w:eastAsia="Calibri" w:hAnsiTheme="minorHAnsi" w:cstheme="minorHAnsi"/>
          <w:b/>
          <w:bCs/>
          <w:spacing w:val="-4"/>
          <w:sz w:val="22"/>
          <w:szCs w:val="22"/>
        </w:rPr>
        <w:t xml:space="preserve"> </w:t>
      </w:r>
      <w:r w:rsidRPr="00447860">
        <w:rPr>
          <w:rFonts w:asciiTheme="minorHAnsi" w:eastAsia="Calibri" w:hAnsiTheme="minorHAnsi" w:cstheme="minorHAnsi"/>
          <w:b/>
          <w:bCs/>
          <w:sz w:val="22"/>
          <w:szCs w:val="22"/>
        </w:rPr>
        <w:t>REVIEW</w:t>
      </w:r>
      <w:r w:rsidRPr="00447860">
        <w:rPr>
          <w:rFonts w:asciiTheme="minorHAnsi" w:eastAsia="Calibri" w:hAnsiTheme="minorHAnsi" w:cstheme="minorHAnsi"/>
          <w:b/>
          <w:bCs/>
          <w:spacing w:val="-3"/>
          <w:sz w:val="22"/>
          <w:szCs w:val="22"/>
        </w:rPr>
        <w:t xml:space="preserve"> </w:t>
      </w:r>
      <w:r w:rsidRPr="00447860">
        <w:rPr>
          <w:rFonts w:asciiTheme="minorHAnsi" w:eastAsia="Calibri" w:hAnsiTheme="minorHAnsi" w:cstheme="minorHAnsi"/>
          <w:b/>
          <w:bCs/>
          <w:sz w:val="22"/>
          <w:szCs w:val="22"/>
        </w:rPr>
        <w:t>INFORMATION</w:t>
      </w:r>
    </w:p>
    <w:bookmarkEnd w:id="5"/>
    <w:p w14:paraId="552D3BD5" w14:textId="77777777" w:rsidR="001C2E56" w:rsidRPr="00447860" w:rsidRDefault="001C2E56" w:rsidP="001C2E56">
      <w:pPr>
        <w:widowControl w:val="0"/>
        <w:autoSpaceDE w:val="0"/>
        <w:autoSpaceDN w:val="0"/>
        <w:spacing w:after="120"/>
        <w:rPr>
          <w:rFonts w:ascii="Calibri" w:eastAsia="Calibri" w:hAnsi="Calibri" w:cs="Calibri"/>
          <w:sz w:val="22"/>
          <w:szCs w:val="22"/>
        </w:rPr>
      </w:pPr>
      <w:r w:rsidRPr="00447860">
        <w:rPr>
          <w:rFonts w:ascii="Calibri" w:eastAsia="Calibri" w:hAnsi="Calibri" w:cs="Calibri"/>
          <w:noProof/>
          <w:sz w:val="22"/>
          <w:szCs w:val="22"/>
        </w:rPr>
        <mc:AlternateContent>
          <mc:Choice Requires="wps">
            <w:drawing>
              <wp:anchor distT="0" distB="0" distL="114300" distR="114300" simplePos="0" relativeHeight="251661312" behindDoc="1" locked="0" layoutInCell="1" allowOverlap="1" wp14:anchorId="69F3D6A7" wp14:editId="4A7EA600">
                <wp:simplePos x="0" y="0"/>
                <wp:positionH relativeFrom="page">
                  <wp:posOffset>2184400</wp:posOffset>
                </wp:positionH>
                <wp:positionV relativeFrom="paragraph">
                  <wp:posOffset>267335</wp:posOffset>
                </wp:positionV>
                <wp:extent cx="45085"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 cy="0"/>
                        </a:xfrm>
                        <a:prstGeom prst="line">
                          <a:avLst/>
                        </a:prstGeom>
                        <a:noFill/>
                        <a:ln w="1173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9A665" id="Line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2pt,21.05pt" to="175.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" strokecolor="blue" strokeweight=".32594mm">
                <w10:wrap anchorx="page"/>
              </v:line>
            </w:pict>
          </mc:Fallback>
        </mc:AlternateContent>
      </w:r>
      <w:r w:rsidRPr="00447860">
        <w:rPr>
          <w:rFonts w:ascii="Calibri" w:eastAsia="Calibri" w:hAnsi="Calibri" w:cs="Calibri"/>
          <w:sz w:val="22"/>
          <w:szCs w:val="22"/>
        </w:rPr>
        <w:t>Applications will first undergo a screening process to evaluate responsiveness to the RFA, including: 1) confirmation of the translational nature of the main research project; 2) training plan detailing the schedule of coursework; and 3) adequate financial support to complete the outlined research agenda.</w:t>
      </w:r>
    </w:p>
    <w:p w14:paraId="1BC2C952" w14:textId="611F2485" w:rsidR="001C2E56" w:rsidRPr="001C2E56" w:rsidRDefault="001C2E56" w:rsidP="001C2E56">
      <w:pPr>
        <w:autoSpaceDE w:val="0"/>
        <w:autoSpaceDN w:val="0"/>
        <w:adjustRightInd w:val="0"/>
        <w:rPr>
          <w:rFonts w:asciiTheme="minorHAnsi" w:eastAsia="Calibri" w:hAnsiTheme="minorHAnsi" w:cstheme="minorHAnsi"/>
          <w:color w:val="000000"/>
          <w:sz w:val="22"/>
          <w:szCs w:val="22"/>
        </w:rPr>
      </w:pPr>
      <w:bookmarkStart w:id="6" w:name="_Hlk218600188"/>
      <w:r w:rsidRPr="00447860">
        <w:rPr>
          <w:rFonts w:asciiTheme="minorHAnsi" w:eastAsia="Calibri" w:hAnsiTheme="minorHAnsi" w:cstheme="minorHAnsi"/>
          <w:color w:val="000000"/>
          <w:sz w:val="22"/>
          <w:szCs w:val="22"/>
        </w:rPr>
        <w:t>We will evaluate applications meeting all three requirements using the current NIH 9-point rating scale (1 = exceptional; 9 =</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poor) scoring system by two independent reviewers with appropriate expertise. Review criteria include: 1) potential</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of</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the</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candidate</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to</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develop</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into</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a</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successful</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clinical/translational</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investigator;</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2)</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evidence</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of</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commitment</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on</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part</w:t>
      </w:r>
      <w:r w:rsidRPr="00447860">
        <w:rPr>
          <w:rFonts w:asciiTheme="minorHAnsi" w:eastAsia="Calibri" w:hAnsiTheme="minorHAnsi" w:cstheme="minorHAnsi"/>
          <w:color w:val="000000"/>
          <w:spacing w:val="-4"/>
          <w:sz w:val="22"/>
          <w:szCs w:val="22"/>
        </w:rPr>
        <w:t xml:space="preserve"> </w:t>
      </w:r>
      <w:r w:rsidRPr="00447860">
        <w:rPr>
          <w:rFonts w:asciiTheme="minorHAnsi" w:eastAsia="Calibri" w:hAnsiTheme="minorHAnsi" w:cstheme="minorHAnsi"/>
          <w:color w:val="000000"/>
          <w:sz w:val="22"/>
          <w:szCs w:val="22"/>
        </w:rPr>
        <w:t>of</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the applicant’s Primary and Secondary (a second faculty mentor is highly recommended) Mentors, and the experience and success of the lead mentor in mentoring</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trainees, as well as strength of the required letters of support; 3) the quality and feasibility of the proposed</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hypothesis-driven research project and the training/career development plan; 4) diversity to encourage training of</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candidates from different departments and from traditionally under-represented groups. Applications that are of</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 xml:space="preserve">high scientific merit will be discussed and ranked by an ICTR review committee. All applicants will receive </w:t>
      </w:r>
      <w:proofErr w:type="gramStart"/>
      <w:r w:rsidRPr="00447860">
        <w:rPr>
          <w:rFonts w:asciiTheme="minorHAnsi" w:eastAsia="Calibri" w:hAnsiTheme="minorHAnsi" w:cstheme="minorHAnsi"/>
          <w:color w:val="000000"/>
          <w:sz w:val="22"/>
          <w:szCs w:val="22"/>
        </w:rPr>
        <w:t>a brief</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summary</w:t>
      </w:r>
      <w:proofErr w:type="gramEnd"/>
      <w:r w:rsidRPr="00447860">
        <w:rPr>
          <w:rFonts w:asciiTheme="minorHAnsi" w:eastAsia="Calibri" w:hAnsiTheme="minorHAnsi" w:cstheme="minorHAnsi"/>
          <w:color w:val="000000"/>
          <w:sz w:val="22"/>
          <w:szCs w:val="22"/>
        </w:rPr>
        <w:t xml:space="preserve"> statement explaining the rationale for the scores, funded or unfunded, following completion of the review</w:t>
      </w:r>
      <w:r w:rsidRPr="00447860">
        <w:rPr>
          <w:rFonts w:asciiTheme="minorHAnsi" w:eastAsia="Calibri" w:hAnsiTheme="minorHAnsi" w:cstheme="minorHAnsi"/>
          <w:color w:val="000000"/>
          <w:spacing w:val="1"/>
          <w:sz w:val="22"/>
          <w:szCs w:val="22"/>
        </w:rPr>
        <w:t xml:space="preserve"> </w:t>
      </w:r>
      <w:r w:rsidRPr="00447860">
        <w:rPr>
          <w:rFonts w:asciiTheme="minorHAnsi" w:eastAsia="Calibri" w:hAnsiTheme="minorHAnsi" w:cstheme="minorHAnsi"/>
          <w:color w:val="000000"/>
          <w:sz w:val="22"/>
          <w:szCs w:val="22"/>
        </w:rPr>
        <w:t>process.</w:t>
      </w:r>
      <w:bookmarkEnd w:id="6"/>
    </w:p>
    <w:p w14:paraId="05441340" w14:textId="77777777" w:rsidR="00F75B80" w:rsidRPr="001C2E56" w:rsidRDefault="00F75B80" w:rsidP="00280FD9">
      <w:pPr>
        <w:rPr>
          <w:rFonts w:ascii="Arial" w:hAnsi="Arial" w:cs="Arial"/>
          <w:sz w:val="22"/>
          <w:szCs w:val="22"/>
        </w:rPr>
      </w:pPr>
    </w:p>
    <w:sectPr w:rsidR="00F75B80" w:rsidRPr="001C2E56" w:rsidSect="003F6077">
      <w:headerReference w:type="default" r:id="rId7"/>
      <w:footerReference w:type="default" r:id="rId8"/>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E7D1" w14:textId="77777777" w:rsidR="00CC43B3" w:rsidRDefault="00CC43B3">
      <w:r>
        <w:separator/>
      </w:r>
    </w:p>
  </w:endnote>
  <w:endnote w:type="continuationSeparator" w:id="0">
    <w:p w14:paraId="5DFF2047" w14:textId="77777777" w:rsidR="00CC43B3" w:rsidRDefault="00CC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0"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7" w:name="_Hlk157768424"/>
                          <w:r>
                            <w:rPr>
                              <w:rFonts w:ascii="Arial" w:hAnsi="Arial"/>
                              <w:sz w:val="14"/>
                            </w:rPr>
                            <w:t xml:space="preserve"> </w:t>
                          </w:r>
                          <w:bookmarkEnd w:id="7"/>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03BC7" id="_x0000_t202" coordsize="21600,21600" o:spt="202" path="m,l,21600r21600,l21600,xe">
              <v:stroke joinstyle="miter"/>
              <v:path gradientshapeok="t" o:connecttype="rect"/>
            </v:shapetype>
            <v:shape id="Text Box 20" o:spid="_x0000_s1027" type="#_x0000_t202" style="position:absolute;left:0;text-align:left;margin-left:7.05pt;margin-top:-41.6pt;width:7in;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filled="f" stroked="f">
              <v:textbo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8" w:name="_Hlk157768424"/>
                    <w:r>
                      <w:rPr>
                        <w:rFonts w:ascii="Arial" w:hAnsi="Arial"/>
                        <w:sz w:val="14"/>
                      </w:rPr>
                      <w:t xml:space="preserve"> </w:t>
                    </w:r>
                    <w:bookmarkEnd w:id="8"/>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9264"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0600" w14:textId="77777777" w:rsidR="00CC43B3" w:rsidRDefault="00CC43B3">
      <w:r>
        <w:separator/>
      </w:r>
    </w:p>
  </w:footnote>
  <w:footnote w:type="continuationSeparator" w:id="0">
    <w:p w14:paraId="61A1B811" w14:textId="77777777" w:rsidR="00CC43B3" w:rsidRDefault="00CC4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3F7AD11A" w:rsidR="00D67224" w:rsidRPr="00854C6A" w:rsidRDefault="001C2E56"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61312" behindDoc="0" locked="0" layoutInCell="1" allowOverlap="1" wp14:anchorId="0EB47B2C" wp14:editId="5DD6C6A5">
              <wp:simplePos x="0" y="0"/>
              <wp:positionH relativeFrom="column">
                <wp:posOffset>3870960</wp:posOffset>
              </wp:positionH>
              <wp:positionV relativeFrom="paragraph">
                <wp:posOffset>492760</wp:posOffset>
              </wp:positionV>
              <wp:extent cx="2360930" cy="37782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7825"/>
                      </a:xfrm>
                      <a:prstGeom prst="rect">
                        <a:avLst/>
                      </a:prstGeom>
                      <a:solidFill>
                        <a:srgbClr val="FFFFFF"/>
                      </a:solidFill>
                      <a:ln w="9525">
                        <a:noFill/>
                        <a:miter lim="800000"/>
                        <a:headEnd/>
                        <a:tailEnd/>
                      </a:ln>
                    </wps:spPr>
                    <wps:txbx>
                      <w:txbxContent>
                        <w:p w14:paraId="1AB57BDC" w14:textId="6DFD4D13" w:rsidR="008112B4" w:rsidRPr="00ED6909" w:rsidRDefault="001C2E56" w:rsidP="00ED6909">
                          <w:pPr>
                            <w:pStyle w:val="Header"/>
                            <w:jc w:val="right"/>
                            <w:rPr>
                              <w:rFonts w:ascii="Arial" w:hAnsi="Arial" w:cs="Arial"/>
                              <w:b/>
                              <w:sz w:val="20"/>
                              <w:szCs w:val="20"/>
                            </w:rPr>
                          </w:pPr>
                          <w:r>
                            <w:rPr>
                              <w:rFonts w:ascii="Arial" w:hAnsi="Arial" w:cs="Arial"/>
                              <w:b/>
                              <w:sz w:val="20"/>
                              <w:szCs w:val="20"/>
                            </w:rPr>
                            <w:t>TL1 Postdoctoral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8pt;margin-top:38.8pt;width:185.9pt;height:29.7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" stroked="f">
              <v:textbox>
                <w:txbxContent>
                  <w:p w14:paraId="1AB57BDC" w14:textId="6DFD4D13" w:rsidR="008112B4" w:rsidRPr="00ED6909" w:rsidRDefault="001C2E56" w:rsidP="00ED6909">
                    <w:pPr>
                      <w:pStyle w:val="Header"/>
                      <w:jc w:val="right"/>
                      <w:rPr>
                        <w:rFonts w:ascii="Arial" w:hAnsi="Arial" w:cs="Arial"/>
                        <w:b/>
                        <w:sz w:val="20"/>
                        <w:szCs w:val="20"/>
                      </w:rPr>
                    </w:pPr>
                    <w:r>
                      <w:rPr>
                        <w:rFonts w:ascii="Arial" w:hAnsi="Arial" w:cs="Arial"/>
                        <w:b/>
                        <w:sz w:val="20"/>
                        <w:szCs w:val="20"/>
                      </w:rPr>
                      <w:t>TL1 Postdoctoral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7216"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62336" behindDoc="1" locked="0" layoutInCell="1" allowOverlap="1" wp14:anchorId="42771FDD" wp14:editId="13E506A9">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TCLINTR_color-flus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2C3A30"/>
    <w:multiLevelType w:val="hybridMultilevel"/>
    <w:tmpl w:val="8D38060A"/>
    <w:lvl w:ilvl="0" w:tplc="FFFFFFFF">
      <w:numFmt w:val="bullet"/>
      <w:lvlText w:val=""/>
      <w:lvlJc w:val="left"/>
      <w:pPr>
        <w:ind w:left="464" w:hanging="360"/>
      </w:pPr>
      <w:rPr>
        <w:rFonts w:ascii="Symbol" w:eastAsia="Symbol" w:hAnsi="Symbol" w:cs="Symbol" w:hint="default"/>
        <w:w w:val="100"/>
        <w:sz w:val="24"/>
        <w:szCs w:val="24"/>
      </w:rPr>
    </w:lvl>
    <w:lvl w:ilvl="1" w:tplc="0409000F">
      <w:start w:val="1"/>
      <w:numFmt w:val="decimal"/>
      <w:lvlText w:val="%2."/>
      <w:lvlJc w:val="left"/>
      <w:pPr>
        <w:ind w:left="1544" w:hanging="360"/>
      </w:pPr>
    </w:lvl>
    <w:lvl w:ilvl="2" w:tplc="FFFFFFFF">
      <w:numFmt w:val="bullet"/>
      <w:lvlText w:val="•"/>
      <w:lvlJc w:val="left"/>
      <w:pPr>
        <w:ind w:left="2555" w:hanging="360"/>
      </w:pPr>
      <w:rPr>
        <w:rFonts w:hint="default"/>
      </w:rPr>
    </w:lvl>
    <w:lvl w:ilvl="3" w:tplc="FFFFFFFF">
      <w:numFmt w:val="bullet"/>
      <w:lvlText w:val="•"/>
      <w:lvlJc w:val="left"/>
      <w:pPr>
        <w:ind w:left="3571" w:hanging="360"/>
      </w:pPr>
      <w:rPr>
        <w:rFonts w:hint="default"/>
      </w:rPr>
    </w:lvl>
    <w:lvl w:ilvl="4" w:tplc="FFFFFFFF">
      <w:numFmt w:val="bullet"/>
      <w:lvlText w:val="•"/>
      <w:lvlJc w:val="left"/>
      <w:pPr>
        <w:ind w:left="4586" w:hanging="360"/>
      </w:pPr>
      <w:rPr>
        <w:rFonts w:hint="default"/>
      </w:rPr>
    </w:lvl>
    <w:lvl w:ilvl="5" w:tplc="FFFFFFFF">
      <w:numFmt w:val="bullet"/>
      <w:lvlText w:val="•"/>
      <w:lvlJc w:val="left"/>
      <w:pPr>
        <w:ind w:left="5602" w:hanging="360"/>
      </w:pPr>
      <w:rPr>
        <w:rFonts w:hint="default"/>
      </w:rPr>
    </w:lvl>
    <w:lvl w:ilvl="6" w:tplc="FFFFFFFF">
      <w:numFmt w:val="bullet"/>
      <w:lvlText w:val="•"/>
      <w:lvlJc w:val="left"/>
      <w:pPr>
        <w:ind w:left="6617" w:hanging="360"/>
      </w:pPr>
      <w:rPr>
        <w:rFonts w:hint="default"/>
      </w:rPr>
    </w:lvl>
    <w:lvl w:ilvl="7" w:tplc="FFFFFFFF">
      <w:numFmt w:val="bullet"/>
      <w:lvlText w:val="•"/>
      <w:lvlJc w:val="left"/>
      <w:pPr>
        <w:ind w:left="7633" w:hanging="360"/>
      </w:pPr>
      <w:rPr>
        <w:rFonts w:hint="default"/>
      </w:rPr>
    </w:lvl>
    <w:lvl w:ilvl="8" w:tplc="FFFFFFFF">
      <w:numFmt w:val="bullet"/>
      <w:lvlText w:val="•"/>
      <w:lvlJc w:val="left"/>
      <w:pPr>
        <w:ind w:left="8648" w:hanging="360"/>
      </w:pPr>
      <w:rPr>
        <w:rFonts w:hint="default"/>
      </w:rPr>
    </w:lvl>
  </w:abstractNum>
  <w:abstractNum w:abstractNumId="2"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F77F3"/>
    <w:multiLevelType w:val="hybridMultilevel"/>
    <w:tmpl w:val="DCF0710E"/>
    <w:lvl w:ilvl="0" w:tplc="86E6C0FC">
      <w:numFmt w:val="bullet"/>
      <w:lvlText w:val=""/>
      <w:lvlJc w:val="left"/>
      <w:pPr>
        <w:ind w:left="464" w:hanging="360"/>
      </w:pPr>
      <w:rPr>
        <w:rFonts w:ascii="Symbol" w:eastAsia="Symbol" w:hAnsi="Symbol" w:cs="Symbol" w:hint="default"/>
        <w:w w:val="100"/>
        <w:sz w:val="24"/>
        <w:szCs w:val="24"/>
      </w:rPr>
    </w:lvl>
    <w:lvl w:ilvl="1" w:tplc="1EAE6D20">
      <w:numFmt w:val="bullet"/>
      <w:lvlText w:val="•"/>
      <w:lvlJc w:val="left"/>
      <w:pPr>
        <w:ind w:left="1544" w:hanging="360"/>
      </w:pPr>
      <w:rPr>
        <w:rFonts w:hint="default"/>
        <w:w w:val="100"/>
      </w:rPr>
    </w:lvl>
    <w:lvl w:ilvl="2" w:tplc="06320844">
      <w:numFmt w:val="bullet"/>
      <w:lvlText w:val="•"/>
      <w:lvlJc w:val="left"/>
      <w:pPr>
        <w:ind w:left="2555" w:hanging="360"/>
      </w:pPr>
      <w:rPr>
        <w:rFonts w:hint="default"/>
      </w:rPr>
    </w:lvl>
    <w:lvl w:ilvl="3" w:tplc="72964FA8">
      <w:numFmt w:val="bullet"/>
      <w:lvlText w:val="•"/>
      <w:lvlJc w:val="left"/>
      <w:pPr>
        <w:ind w:left="3571" w:hanging="360"/>
      </w:pPr>
      <w:rPr>
        <w:rFonts w:hint="default"/>
      </w:rPr>
    </w:lvl>
    <w:lvl w:ilvl="4" w:tplc="4BDEE692">
      <w:numFmt w:val="bullet"/>
      <w:lvlText w:val="•"/>
      <w:lvlJc w:val="left"/>
      <w:pPr>
        <w:ind w:left="4586" w:hanging="360"/>
      </w:pPr>
      <w:rPr>
        <w:rFonts w:hint="default"/>
      </w:rPr>
    </w:lvl>
    <w:lvl w:ilvl="5" w:tplc="31D087E6">
      <w:numFmt w:val="bullet"/>
      <w:lvlText w:val="•"/>
      <w:lvlJc w:val="left"/>
      <w:pPr>
        <w:ind w:left="5602" w:hanging="360"/>
      </w:pPr>
      <w:rPr>
        <w:rFonts w:hint="default"/>
      </w:rPr>
    </w:lvl>
    <w:lvl w:ilvl="6" w:tplc="EF0667D2">
      <w:numFmt w:val="bullet"/>
      <w:lvlText w:val="•"/>
      <w:lvlJc w:val="left"/>
      <w:pPr>
        <w:ind w:left="6617" w:hanging="360"/>
      </w:pPr>
      <w:rPr>
        <w:rFonts w:hint="default"/>
      </w:rPr>
    </w:lvl>
    <w:lvl w:ilvl="7" w:tplc="58AAF904">
      <w:numFmt w:val="bullet"/>
      <w:lvlText w:val="•"/>
      <w:lvlJc w:val="left"/>
      <w:pPr>
        <w:ind w:left="7633" w:hanging="360"/>
      </w:pPr>
      <w:rPr>
        <w:rFonts w:hint="default"/>
      </w:rPr>
    </w:lvl>
    <w:lvl w:ilvl="8" w:tplc="C70CB9DA">
      <w:numFmt w:val="bullet"/>
      <w:lvlText w:val="•"/>
      <w:lvlJc w:val="left"/>
      <w:pPr>
        <w:ind w:left="8648" w:hanging="360"/>
      </w:pPr>
      <w:rPr>
        <w:rFonts w:hint="default"/>
      </w:rPr>
    </w:lvl>
  </w:abstractNum>
  <w:abstractNum w:abstractNumId="5"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E446D4"/>
    <w:multiLevelType w:val="hybridMultilevel"/>
    <w:tmpl w:val="0F546AFC"/>
    <w:lvl w:ilvl="0" w:tplc="D892DD94">
      <w:numFmt w:val="bullet"/>
      <w:lvlText w:val=""/>
      <w:lvlJc w:val="left"/>
      <w:pPr>
        <w:ind w:left="824" w:hanging="360"/>
      </w:pPr>
      <w:rPr>
        <w:rFonts w:hint="default"/>
        <w:w w:val="100"/>
      </w:rPr>
    </w:lvl>
    <w:lvl w:ilvl="1" w:tplc="F86E23D8">
      <w:numFmt w:val="bullet"/>
      <w:lvlText w:val="•"/>
      <w:lvlJc w:val="left"/>
      <w:pPr>
        <w:ind w:left="1806" w:hanging="360"/>
      </w:pPr>
      <w:rPr>
        <w:rFonts w:hint="default"/>
      </w:rPr>
    </w:lvl>
    <w:lvl w:ilvl="2" w:tplc="733654A2">
      <w:numFmt w:val="bullet"/>
      <w:lvlText w:val="•"/>
      <w:lvlJc w:val="left"/>
      <w:pPr>
        <w:ind w:left="2792" w:hanging="360"/>
      </w:pPr>
      <w:rPr>
        <w:rFonts w:hint="default"/>
      </w:rPr>
    </w:lvl>
    <w:lvl w:ilvl="3" w:tplc="5EEA93F6">
      <w:numFmt w:val="bullet"/>
      <w:lvlText w:val="•"/>
      <w:lvlJc w:val="left"/>
      <w:pPr>
        <w:ind w:left="3778" w:hanging="360"/>
      </w:pPr>
      <w:rPr>
        <w:rFonts w:hint="default"/>
      </w:rPr>
    </w:lvl>
    <w:lvl w:ilvl="4" w:tplc="AFA4B634">
      <w:numFmt w:val="bullet"/>
      <w:lvlText w:val="•"/>
      <w:lvlJc w:val="left"/>
      <w:pPr>
        <w:ind w:left="4764" w:hanging="360"/>
      </w:pPr>
      <w:rPr>
        <w:rFonts w:hint="default"/>
      </w:rPr>
    </w:lvl>
    <w:lvl w:ilvl="5" w:tplc="56988C62">
      <w:numFmt w:val="bullet"/>
      <w:lvlText w:val="•"/>
      <w:lvlJc w:val="left"/>
      <w:pPr>
        <w:ind w:left="5750" w:hanging="360"/>
      </w:pPr>
      <w:rPr>
        <w:rFonts w:hint="default"/>
      </w:rPr>
    </w:lvl>
    <w:lvl w:ilvl="6" w:tplc="054227BE">
      <w:numFmt w:val="bullet"/>
      <w:lvlText w:val="•"/>
      <w:lvlJc w:val="left"/>
      <w:pPr>
        <w:ind w:left="6736" w:hanging="360"/>
      </w:pPr>
      <w:rPr>
        <w:rFonts w:hint="default"/>
      </w:rPr>
    </w:lvl>
    <w:lvl w:ilvl="7" w:tplc="F26A560E">
      <w:numFmt w:val="bullet"/>
      <w:lvlText w:val="•"/>
      <w:lvlJc w:val="left"/>
      <w:pPr>
        <w:ind w:left="7722" w:hanging="360"/>
      </w:pPr>
      <w:rPr>
        <w:rFonts w:hint="default"/>
      </w:rPr>
    </w:lvl>
    <w:lvl w:ilvl="8" w:tplc="E9B6683C">
      <w:numFmt w:val="bullet"/>
      <w:lvlText w:val="•"/>
      <w:lvlJc w:val="left"/>
      <w:pPr>
        <w:ind w:left="8708" w:hanging="360"/>
      </w:pPr>
      <w:rPr>
        <w:rFonts w:hint="default"/>
      </w:rPr>
    </w:lvl>
  </w:abstractNum>
  <w:num w:numId="1" w16cid:durableId="690254986">
    <w:abstractNumId w:val="3"/>
  </w:num>
  <w:num w:numId="2" w16cid:durableId="947585762">
    <w:abstractNumId w:val="5"/>
  </w:num>
  <w:num w:numId="3" w16cid:durableId="1460412771">
    <w:abstractNumId w:val="2"/>
  </w:num>
  <w:num w:numId="4" w16cid:durableId="56518038">
    <w:abstractNumId w:val="0"/>
  </w:num>
  <w:num w:numId="5" w16cid:durableId="1526747351">
    <w:abstractNumId w:val="6"/>
  </w:num>
  <w:num w:numId="6" w16cid:durableId="2007587955">
    <w:abstractNumId w:val="4"/>
  </w:num>
  <w:num w:numId="7" w16cid:durableId="2006392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4D61"/>
    <w:rsid w:val="000831D4"/>
    <w:rsid w:val="000914B5"/>
    <w:rsid w:val="000A7765"/>
    <w:rsid w:val="000E308D"/>
    <w:rsid w:val="001735D9"/>
    <w:rsid w:val="00177167"/>
    <w:rsid w:val="001C2E56"/>
    <w:rsid w:val="001D7863"/>
    <w:rsid w:val="001F11ED"/>
    <w:rsid w:val="00241491"/>
    <w:rsid w:val="00280FD9"/>
    <w:rsid w:val="002B011E"/>
    <w:rsid w:val="002C3111"/>
    <w:rsid w:val="002D3AD7"/>
    <w:rsid w:val="00362C3F"/>
    <w:rsid w:val="00372695"/>
    <w:rsid w:val="003F6077"/>
    <w:rsid w:val="00417DEC"/>
    <w:rsid w:val="00446FF5"/>
    <w:rsid w:val="00471120"/>
    <w:rsid w:val="004855FA"/>
    <w:rsid w:val="00540118"/>
    <w:rsid w:val="00550F28"/>
    <w:rsid w:val="00560374"/>
    <w:rsid w:val="00570446"/>
    <w:rsid w:val="00576DC3"/>
    <w:rsid w:val="005E0866"/>
    <w:rsid w:val="006070F0"/>
    <w:rsid w:val="006156A9"/>
    <w:rsid w:val="00616CD7"/>
    <w:rsid w:val="00645FD2"/>
    <w:rsid w:val="006C104E"/>
    <w:rsid w:val="006F33FE"/>
    <w:rsid w:val="007043AE"/>
    <w:rsid w:val="00727252"/>
    <w:rsid w:val="007277DA"/>
    <w:rsid w:val="00735EC3"/>
    <w:rsid w:val="00763EDD"/>
    <w:rsid w:val="007707D4"/>
    <w:rsid w:val="007A3C1A"/>
    <w:rsid w:val="007B144A"/>
    <w:rsid w:val="008112B4"/>
    <w:rsid w:val="00854C6A"/>
    <w:rsid w:val="008B16EF"/>
    <w:rsid w:val="008C5967"/>
    <w:rsid w:val="008C7BAB"/>
    <w:rsid w:val="008F1ECF"/>
    <w:rsid w:val="008F2DEF"/>
    <w:rsid w:val="00901467"/>
    <w:rsid w:val="00914F33"/>
    <w:rsid w:val="009343B1"/>
    <w:rsid w:val="0095471A"/>
    <w:rsid w:val="009B5EAF"/>
    <w:rsid w:val="009C0AC7"/>
    <w:rsid w:val="009C6684"/>
    <w:rsid w:val="00A13479"/>
    <w:rsid w:val="00A204F4"/>
    <w:rsid w:val="00A22AFC"/>
    <w:rsid w:val="00AC5EB4"/>
    <w:rsid w:val="00B61981"/>
    <w:rsid w:val="00B629B1"/>
    <w:rsid w:val="00BA4F20"/>
    <w:rsid w:val="00BB0562"/>
    <w:rsid w:val="00BC6CC2"/>
    <w:rsid w:val="00BE7EDD"/>
    <w:rsid w:val="00C03C7A"/>
    <w:rsid w:val="00C1515B"/>
    <w:rsid w:val="00C5221F"/>
    <w:rsid w:val="00C63603"/>
    <w:rsid w:val="00CA03BF"/>
    <w:rsid w:val="00CC43B3"/>
    <w:rsid w:val="00CD1A74"/>
    <w:rsid w:val="00D240CE"/>
    <w:rsid w:val="00D43DC7"/>
    <w:rsid w:val="00D67224"/>
    <w:rsid w:val="00DE1B38"/>
    <w:rsid w:val="00DF3A98"/>
    <w:rsid w:val="00E140D4"/>
    <w:rsid w:val="00E42277"/>
    <w:rsid w:val="00EC36A0"/>
    <w:rsid w:val="00ED6909"/>
    <w:rsid w:val="00EF3A56"/>
    <w:rsid w:val="00F75B80"/>
    <w:rsid w:val="00F8129B"/>
    <w:rsid w:val="00FC1A7E"/>
    <w:rsid w:val="00FD39CB"/>
    <w:rsid w:val="1CC3B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c00,#903"/>
    </o:shapedefaults>
    <o:shapelayout v:ext="edit">
      <o:idmap v:ext="edit" data="1"/>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34"/>
    <w:qFormat/>
    <w:rsid w:val="006F33FE"/>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5335</Characters>
  <Application>Microsoft Office Word</Application>
  <DocSecurity>0</DocSecurity>
  <Lines>86</Lines>
  <Paragraphs>44</Paragraphs>
  <ScaleCrop>false</ScaleCrop>
  <Company>Dept of Medicine</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Katrina Bell</cp:lastModifiedBy>
  <cp:revision>2</cp:revision>
  <cp:lastPrinted>2013-02-01T15:34:00Z</cp:lastPrinted>
  <dcterms:created xsi:type="dcterms:W3CDTF">2026-01-13T18:43:00Z</dcterms:created>
  <dcterms:modified xsi:type="dcterms:W3CDTF">2026-01-13T18:43:00Z</dcterms:modified>
</cp:coreProperties>
</file>