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FAB3" w14:textId="77777777" w:rsidR="005502EE" w:rsidRPr="00913B8A" w:rsidRDefault="005502EE" w:rsidP="005502EE">
      <w:pPr>
        <w:spacing w:before="213" w:line="320" w:lineRule="exact"/>
        <w:ind w:left="87" w:right="-30"/>
        <w:jc w:val="center"/>
        <w:rPr>
          <w:rFonts w:asciiTheme="minorHAnsi" w:hAnsiTheme="minorHAnsi" w:cstheme="minorHAnsi"/>
          <w:b/>
          <w:sz w:val="32"/>
          <w:szCs w:val="32"/>
        </w:rPr>
      </w:pPr>
      <w:bookmarkStart w:id="0" w:name="_Hlk218598966"/>
      <w:r w:rsidRPr="00913B8A">
        <w:rPr>
          <w:rFonts w:asciiTheme="minorHAnsi" w:hAnsiTheme="minorHAnsi" w:cstheme="minorHAnsi"/>
          <w:b/>
          <w:color w:val="0000FF"/>
          <w:sz w:val="32"/>
          <w:szCs w:val="32"/>
        </w:rPr>
        <w:t>Request</w:t>
      </w:r>
      <w:r w:rsidRPr="00913B8A">
        <w:rPr>
          <w:rFonts w:asciiTheme="minorHAnsi" w:hAnsiTheme="minorHAnsi" w:cstheme="minorHAnsi"/>
          <w:b/>
          <w:color w:val="0000FF"/>
          <w:spacing w:val="-8"/>
          <w:sz w:val="32"/>
          <w:szCs w:val="32"/>
        </w:rPr>
        <w:t xml:space="preserve"> </w:t>
      </w:r>
      <w:r w:rsidRPr="00913B8A">
        <w:rPr>
          <w:rFonts w:asciiTheme="minorHAnsi" w:hAnsiTheme="minorHAnsi" w:cstheme="minorHAnsi"/>
          <w:b/>
          <w:color w:val="0000FF"/>
          <w:sz w:val="32"/>
          <w:szCs w:val="32"/>
        </w:rPr>
        <w:t>for</w:t>
      </w:r>
      <w:r w:rsidRPr="00913B8A">
        <w:rPr>
          <w:rFonts w:asciiTheme="minorHAnsi" w:hAnsiTheme="minorHAnsi" w:cstheme="minorHAnsi"/>
          <w:b/>
          <w:color w:val="0000FF"/>
          <w:spacing w:val="-9"/>
          <w:sz w:val="32"/>
          <w:szCs w:val="32"/>
        </w:rPr>
        <w:t xml:space="preserve"> </w:t>
      </w:r>
      <w:r w:rsidRPr="00913B8A">
        <w:rPr>
          <w:rFonts w:asciiTheme="minorHAnsi" w:hAnsiTheme="minorHAnsi" w:cstheme="minorHAnsi"/>
          <w:b/>
          <w:color w:val="0000FF"/>
          <w:sz w:val="32"/>
          <w:szCs w:val="32"/>
        </w:rPr>
        <w:t>Applications</w:t>
      </w:r>
    </w:p>
    <w:p w14:paraId="118685B0" w14:textId="77777777" w:rsidR="005502EE" w:rsidRPr="00913B8A" w:rsidRDefault="005502EE" w:rsidP="005502EE">
      <w:pPr>
        <w:pStyle w:val="Title"/>
        <w:spacing w:line="240" w:lineRule="auto"/>
        <w:ind w:left="0" w:right="0"/>
      </w:pPr>
      <w:r w:rsidRPr="00913B8A">
        <w:rPr>
          <w:rFonts w:asciiTheme="minorHAnsi" w:hAnsiTheme="minorHAnsi" w:cstheme="minorHAnsi"/>
        </w:rPr>
        <w:t>ICTR</w:t>
      </w:r>
      <w:r w:rsidRPr="00913B8A">
        <w:rPr>
          <w:rFonts w:asciiTheme="minorHAnsi" w:hAnsiTheme="minorHAnsi" w:cstheme="minorHAnsi"/>
          <w:spacing w:val="-2"/>
        </w:rPr>
        <w:t xml:space="preserve"> </w:t>
      </w:r>
      <w:r w:rsidRPr="00913B8A">
        <w:rPr>
          <w:rFonts w:asciiTheme="minorHAnsi" w:hAnsiTheme="minorHAnsi" w:cstheme="minorHAnsi"/>
        </w:rPr>
        <w:t>TL1</w:t>
      </w:r>
      <w:r w:rsidRPr="00913B8A">
        <w:rPr>
          <w:rFonts w:asciiTheme="minorHAnsi" w:hAnsiTheme="minorHAnsi" w:cstheme="minorHAnsi"/>
          <w:spacing w:val="-2"/>
        </w:rPr>
        <w:t xml:space="preserve"> </w:t>
      </w:r>
      <w:r w:rsidRPr="00913B8A">
        <w:rPr>
          <w:rFonts w:asciiTheme="minorHAnsi" w:hAnsiTheme="minorHAnsi" w:cstheme="minorHAnsi"/>
        </w:rPr>
        <w:t>P</w:t>
      </w:r>
      <w:r>
        <w:rPr>
          <w:rFonts w:asciiTheme="minorHAnsi" w:hAnsiTheme="minorHAnsi" w:cstheme="minorHAnsi"/>
        </w:rPr>
        <w:t>re</w:t>
      </w:r>
      <w:r w:rsidRPr="00913B8A">
        <w:rPr>
          <w:rFonts w:asciiTheme="minorHAnsi" w:hAnsiTheme="minorHAnsi" w:cstheme="minorHAnsi"/>
        </w:rPr>
        <w:t>doctoral</w:t>
      </w:r>
      <w:r w:rsidRPr="00913B8A">
        <w:rPr>
          <w:rFonts w:asciiTheme="minorHAnsi" w:hAnsiTheme="minorHAnsi" w:cstheme="minorHAnsi"/>
          <w:spacing w:val="-1"/>
        </w:rPr>
        <w:t xml:space="preserve"> </w:t>
      </w:r>
      <w:r w:rsidRPr="00913B8A">
        <w:rPr>
          <w:rFonts w:asciiTheme="minorHAnsi" w:hAnsiTheme="minorHAnsi" w:cstheme="minorHAnsi"/>
        </w:rPr>
        <w:t>Trainee</w:t>
      </w:r>
      <w:r w:rsidRPr="00913B8A">
        <w:rPr>
          <w:rFonts w:asciiTheme="minorHAnsi" w:hAnsiTheme="minorHAnsi" w:cstheme="minorHAnsi"/>
          <w:spacing w:val="-2"/>
        </w:rPr>
        <w:t xml:space="preserve"> </w:t>
      </w:r>
      <w:r w:rsidRPr="00913B8A">
        <w:rPr>
          <w:rFonts w:asciiTheme="minorHAnsi" w:hAnsiTheme="minorHAnsi" w:cstheme="minorHAnsi"/>
        </w:rPr>
        <w:t>Program</w:t>
      </w:r>
    </w:p>
    <w:bookmarkEnd w:id="0"/>
    <w:p w14:paraId="70C3708D" w14:textId="77777777" w:rsidR="005502EE" w:rsidRPr="006B7532" w:rsidRDefault="005502EE" w:rsidP="005502EE">
      <w:pPr>
        <w:pStyle w:val="Default"/>
        <w:ind w:right="180"/>
        <w:jc w:val="center"/>
        <w:rPr>
          <w:rFonts w:asciiTheme="minorHAnsi" w:hAnsiTheme="minorHAnsi" w:cstheme="minorHAnsi"/>
          <w:b/>
          <w:bCs/>
          <w:color w:val="auto"/>
          <w:sz w:val="22"/>
          <w:szCs w:val="22"/>
        </w:rPr>
      </w:pPr>
    </w:p>
    <w:p w14:paraId="14C1B33B" w14:textId="77777777" w:rsidR="005502EE" w:rsidRPr="006B7532" w:rsidRDefault="005502EE" w:rsidP="005502EE">
      <w:pPr>
        <w:pStyle w:val="Default"/>
        <w:ind w:right="180"/>
        <w:rPr>
          <w:rFonts w:asciiTheme="minorHAnsi" w:hAnsiTheme="minorHAnsi" w:cstheme="minorHAnsi"/>
          <w:bCs/>
          <w:sz w:val="22"/>
          <w:szCs w:val="22"/>
        </w:rPr>
      </w:pPr>
      <w:bookmarkStart w:id="1" w:name="_Hlk92734064"/>
      <w:r w:rsidRPr="006B7532">
        <w:rPr>
          <w:rFonts w:asciiTheme="minorHAnsi" w:hAnsiTheme="minorHAnsi" w:cstheme="minorHAnsi"/>
          <w:bCs/>
          <w:sz w:val="22"/>
          <w:szCs w:val="22"/>
        </w:rPr>
        <w:t xml:space="preserve">This NIH-funded TL1 Predoctoral Trainee Program is a mentored research training program in translational science for predoctoral students. This program brings together a cross-disciplinary cohort of emerging researchers and provides them with specific training, career development opportunities, and team science skills to help them function effectively within research teams that translate science into human health. </w:t>
      </w:r>
    </w:p>
    <w:p w14:paraId="6605A863" w14:textId="77777777" w:rsidR="005502EE" w:rsidRPr="006B7532" w:rsidRDefault="005502EE" w:rsidP="005502EE">
      <w:pPr>
        <w:pStyle w:val="Default"/>
        <w:ind w:right="180"/>
        <w:rPr>
          <w:rFonts w:asciiTheme="minorHAnsi" w:hAnsiTheme="minorHAnsi" w:cstheme="minorHAnsi"/>
          <w:bCs/>
          <w:sz w:val="22"/>
          <w:szCs w:val="22"/>
        </w:rPr>
      </w:pPr>
    </w:p>
    <w:p w14:paraId="0219C286" w14:textId="77777777" w:rsidR="005502EE" w:rsidRPr="006B7532" w:rsidRDefault="005502EE" w:rsidP="005502EE">
      <w:pPr>
        <w:pStyle w:val="Default"/>
        <w:ind w:right="180"/>
        <w:rPr>
          <w:rFonts w:asciiTheme="minorHAnsi" w:hAnsiTheme="minorHAnsi" w:cstheme="minorHAnsi"/>
          <w:bCs/>
          <w:sz w:val="22"/>
          <w:szCs w:val="22"/>
        </w:rPr>
      </w:pPr>
      <w:r w:rsidRPr="006B7532">
        <w:rPr>
          <w:rFonts w:asciiTheme="minorHAnsi" w:hAnsiTheme="minorHAnsi" w:cstheme="minorHAnsi"/>
          <w:bCs/>
          <w:sz w:val="22"/>
          <w:szCs w:val="22"/>
        </w:rPr>
        <w:t xml:space="preserve">The TL1 program is open to applicants from all disciplines and backgrounds who meet the eligibility criteria outlined below. Special consideration will be given to applicants seeking to conduct research that will reduce </w:t>
      </w:r>
      <w:r w:rsidRPr="00784DC1">
        <w:rPr>
          <w:rFonts w:asciiTheme="minorHAnsi" w:hAnsiTheme="minorHAnsi" w:cstheme="minorHAnsi"/>
          <w:bCs/>
          <w:sz w:val="22"/>
          <w:szCs w:val="22"/>
        </w:rPr>
        <w:t>barriers in health research and outcomes. Learn more here</w:t>
      </w:r>
      <w:r w:rsidRPr="006B7532">
        <w:rPr>
          <w:rFonts w:asciiTheme="minorHAnsi" w:hAnsiTheme="minorHAnsi" w:cstheme="minorHAnsi"/>
          <w:bCs/>
          <w:sz w:val="22"/>
          <w:szCs w:val="22"/>
        </w:rPr>
        <w:t xml:space="preserve">, </w:t>
      </w:r>
      <w:hyperlink r:id="rId7" w:history="1">
        <w:r w:rsidRPr="006B7532">
          <w:rPr>
            <w:rStyle w:val="Hyperlink"/>
            <w:rFonts w:asciiTheme="minorHAnsi" w:hAnsiTheme="minorHAnsi" w:cstheme="minorHAnsi"/>
            <w:bCs/>
            <w:sz w:val="22"/>
            <w:szCs w:val="22"/>
          </w:rPr>
          <w:t>https://ictr.wisc.edu/program/tl1-training-awards/</w:t>
        </w:r>
      </w:hyperlink>
    </w:p>
    <w:bookmarkEnd w:id="1"/>
    <w:p w14:paraId="31483904" w14:textId="77777777" w:rsidR="005502EE" w:rsidRPr="006B7532" w:rsidRDefault="005502EE" w:rsidP="005502EE">
      <w:pPr>
        <w:pStyle w:val="Default"/>
        <w:ind w:right="180"/>
        <w:rPr>
          <w:rFonts w:asciiTheme="minorHAnsi" w:hAnsiTheme="minorHAnsi" w:cstheme="minorHAnsi"/>
          <w:bCs/>
          <w:sz w:val="22"/>
          <w:szCs w:val="22"/>
        </w:rPr>
      </w:pPr>
    </w:p>
    <w:p w14:paraId="3AC019FC" w14:textId="77777777" w:rsidR="005502EE" w:rsidRPr="006B7532" w:rsidRDefault="005502EE" w:rsidP="005502EE">
      <w:pPr>
        <w:pStyle w:val="Default"/>
        <w:ind w:right="180"/>
        <w:rPr>
          <w:rFonts w:asciiTheme="minorHAnsi" w:hAnsiTheme="minorHAnsi" w:cstheme="minorHAnsi"/>
          <w:b/>
          <w:sz w:val="22"/>
          <w:szCs w:val="22"/>
        </w:rPr>
      </w:pPr>
      <w:r w:rsidRPr="006B7532">
        <w:rPr>
          <w:rFonts w:asciiTheme="minorHAnsi" w:hAnsiTheme="minorHAnsi" w:cstheme="minorHAnsi"/>
          <w:b/>
          <w:sz w:val="22"/>
          <w:szCs w:val="22"/>
        </w:rPr>
        <w:t>PROGRAM OVERVIEW</w:t>
      </w:r>
    </w:p>
    <w:p w14:paraId="76B1A69F" w14:textId="77777777" w:rsidR="005502EE" w:rsidRPr="006B7532" w:rsidRDefault="005502EE" w:rsidP="005502EE">
      <w:pPr>
        <w:pStyle w:val="Default"/>
        <w:spacing w:after="240"/>
        <w:ind w:right="180"/>
        <w:rPr>
          <w:rFonts w:asciiTheme="minorHAnsi" w:hAnsiTheme="minorHAnsi" w:cstheme="minorHAnsi"/>
          <w:sz w:val="22"/>
          <w:szCs w:val="22"/>
        </w:rPr>
      </w:pPr>
      <w:bookmarkStart w:id="2" w:name="_Hlk92734097"/>
      <w:r w:rsidRPr="006B7532">
        <w:rPr>
          <w:rFonts w:asciiTheme="minorHAnsi" w:hAnsiTheme="minorHAnsi" w:cstheme="minorHAnsi"/>
          <w:sz w:val="22"/>
          <w:szCs w:val="22"/>
        </w:rPr>
        <w:t>The</w:t>
      </w:r>
      <w:r w:rsidRPr="006B7532">
        <w:rPr>
          <w:rFonts w:asciiTheme="minorHAnsi" w:hAnsiTheme="minorHAnsi" w:cstheme="minorHAnsi"/>
          <w:b/>
          <w:bCs/>
          <w:sz w:val="22"/>
          <w:szCs w:val="22"/>
        </w:rPr>
        <w:t xml:space="preserve"> TL1 Predoctoral Training Program </w:t>
      </w:r>
      <w:r w:rsidRPr="006B7532">
        <w:rPr>
          <w:rFonts w:asciiTheme="minorHAnsi" w:hAnsiTheme="minorHAnsi" w:cstheme="minorHAnsi"/>
          <w:bCs/>
          <w:sz w:val="22"/>
          <w:szCs w:val="22"/>
        </w:rPr>
        <w:t>supports future</w:t>
      </w:r>
      <w:r w:rsidRPr="006B7532">
        <w:rPr>
          <w:rFonts w:asciiTheme="minorHAnsi" w:hAnsiTheme="minorHAnsi" w:cstheme="minorHAnsi"/>
          <w:b/>
          <w:sz w:val="22"/>
          <w:szCs w:val="22"/>
        </w:rPr>
        <w:t xml:space="preserve"> clinical and translational leaders </w:t>
      </w:r>
      <w:r w:rsidRPr="006B7532">
        <w:rPr>
          <w:rFonts w:asciiTheme="minorHAnsi" w:hAnsiTheme="minorHAnsi" w:cstheme="minorHAnsi"/>
          <w:bCs/>
          <w:sz w:val="22"/>
          <w:szCs w:val="22"/>
        </w:rPr>
        <w:t>in earning either a Clinical Investigation PhD or another PhD that incorporates a Clinical and Translational Science focus.</w:t>
      </w:r>
      <w:r w:rsidRPr="006B7532">
        <w:rPr>
          <w:rFonts w:asciiTheme="minorHAnsi" w:hAnsiTheme="minorHAnsi" w:cstheme="minorHAnsi"/>
          <w:sz w:val="22"/>
          <w:szCs w:val="22"/>
        </w:rPr>
        <w:t xml:space="preserve"> The goal of the TL1 Predoctoral Program is to train future clinical and translational leaders, and to introduce UW healthcare professional and engineering students to the scientific foundation of translational science. It builds on existing, strong clinical and translational training programs in the Schools of Medicine and Public Health, Nursing, Pharmacy, Veterinary Medicine, Education, and the College of Engineering. Clinical and translational scientists will acquire both deep scientific domain expertise and systems understanding, and </w:t>
      </w:r>
      <w:r w:rsidRPr="006B7532">
        <w:rPr>
          <w:rFonts w:asciiTheme="minorHAnsi" w:hAnsiTheme="minorHAnsi" w:cstheme="minorHAnsi"/>
          <w:b/>
          <w:bCs/>
          <w:sz w:val="22"/>
          <w:szCs w:val="22"/>
        </w:rPr>
        <w:t xml:space="preserve">their research is expected to be designed to </w:t>
      </w:r>
      <w:bookmarkStart w:id="3" w:name="_Hlk184367171"/>
      <w:r w:rsidRPr="006B7532">
        <w:rPr>
          <w:rFonts w:asciiTheme="minorHAnsi" w:hAnsiTheme="minorHAnsi" w:cstheme="minorHAnsi"/>
          <w:b/>
          <w:bCs/>
          <w:sz w:val="22"/>
          <w:szCs w:val="22"/>
        </w:rPr>
        <w:t>produce discoveries that are simultaneously important for their discipline(s) and contribute to other disciplines</w:t>
      </w:r>
      <w:r w:rsidRPr="006B7532">
        <w:rPr>
          <w:rFonts w:asciiTheme="minorHAnsi" w:hAnsiTheme="minorHAnsi" w:cstheme="minorHAnsi"/>
          <w:sz w:val="22"/>
          <w:szCs w:val="22"/>
        </w:rPr>
        <w:t xml:space="preserve">, thus intentionally advancing the translational process as a whole. </w:t>
      </w:r>
      <w:bookmarkEnd w:id="3"/>
      <w:r w:rsidRPr="006B7532">
        <w:rPr>
          <w:rFonts w:asciiTheme="minorHAnsi" w:hAnsiTheme="minorHAnsi" w:cstheme="minorHAnsi"/>
          <w:sz w:val="22"/>
          <w:szCs w:val="22"/>
        </w:rPr>
        <w:t xml:space="preserve">These characteristics will be required to successfully prepare trainees to transition into the many and varied productive career paths available to clinical and translational scientists within the translational science spectrum. </w:t>
      </w:r>
    </w:p>
    <w:p w14:paraId="185205F2" w14:textId="77777777" w:rsidR="005502EE" w:rsidRPr="006B7532" w:rsidRDefault="005502EE" w:rsidP="005502EE">
      <w:pPr>
        <w:pStyle w:val="Default"/>
        <w:ind w:right="187"/>
        <w:rPr>
          <w:rFonts w:asciiTheme="minorHAnsi" w:hAnsiTheme="minorHAnsi" w:cstheme="minorHAnsi"/>
          <w:sz w:val="22"/>
          <w:szCs w:val="22"/>
        </w:rPr>
      </w:pPr>
      <w:bookmarkStart w:id="4" w:name="_Hlk92734019"/>
      <w:bookmarkEnd w:id="2"/>
      <w:r w:rsidRPr="006B7532">
        <w:rPr>
          <w:rFonts w:asciiTheme="minorHAnsi" w:hAnsiTheme="minorHAnsi" w:cstheme="minorHAnsi"/>
          <w:sz w:val="22"/>
          <w:szCs w:val="22"/>
        </w:rPr>
        <w:t>The major components of the TL1 program are:</w:t>
      </w:r>
    </w:p>
    <w:p w14:paraId="1DBAC2D9" w14:textId="77777777" w:rsidR="005502EE" w:rsidRPr="006B7532" w:rsidRDefault="005502EE" w:rsidP="005502EE">
      <w:pPr>
        <w:pStyle w:val="Default"/>
        <w:numPr>
          <w:ilvl w:val="0"/>
          <w:numId w:val="7"/>
        </w:numPr>
        <w:ind w:right="187"/>
        <w:rPr>
          <w:rFonts w:asciiTheme="minorHAnsi" w:hAnsiTheme="minorHAnsi" w:cstheme="minorHAnsi"/>
          <w:sz w:val="22"/>
          <w:szCs w:val="22"/>
        </w:rPr>
      </w:pPr>
      <w:r w:rsidRPr="006B7532">
        <w:rPr>
          <w:rFonts w:asciiTheme="minorHAnsi" w:hAnsiTheme="minorHAnsi" w:cstheme="minorHAnsi"/>
          <w:b/>
          <w:bCs/>
          <w:sz w:val="22"/>
          <w:szCs w:val="22"/>
        </w:rPr>
        <w:t>Research and training time</w:t>
      </w:r>
      <w:r w:rsidRPr="006B7532">
        <w:rPr>
          <w:rFonts w:asciiTheme="minorHAnsi" w:hAnsiTheme="minorHAnsi" w:cstheme="minorHAnsi"/>
          <w:sz w:val="22"/>
          <w:szCs w:val="22"/>
        </w:rPr>
        <w:t xml:space="preserve">: TL1 trainees commit to full-time effort towards their translational research during their appointment. </w:t>
      </w:r>
    </w:p>
    <w:p w14:paraId="20D1BF93" w14:textId="77777777" w:rsidR="005502EE" w:rsidRPr="006B7532" w:rsidRDefault="005502EE" w:rsidP="005502EE">
      <w:pPr>
        <w:pStyle w:val="Default"/>
        <w:numPr>
          <w:ilvl w:val="0"/>
          <w:numId w:val="7"/>
        </w:numPr>
        <w:ind w:right="187"/>
        <w:rPr>
          <w:rFonts w:asciiTheme="minorHAnsi" w:hAnsiTheme="minorHAnsi" w:cstheme="minorHAnsi"/>
          <w:sz w:val="22"/>
          <w:szCs w:val="22"/>
        </w:rPr>
      </w:pPr>
      <w:r w:rsidRPr="006B7532">
        <w:rPr>
          <w:rFonts w:asciiTheme="minorHAnsi" w:hAnsiTheme="minorHAnsi" w:cstheme="minorHAnsi"/>
          <w:b/>
          <w:bCs/>
          <w:sz w:val="22"/>
          <w:szCs w:val="22"/>
        </w:rPr>
        <w:t>Interactive seminars</w:t>
      </w:r>
      <w:r w:rsidRPr="006B7532">
        <w:rPr>
          <w:rFonts w:asciiTheme="minorHAnsi" w:hAnsiTheme="minorHAnsi" w:cstheme="minorHAnsi"/>
          <w:sz w:val="22"/>
          <w:szCs w:val="22"/>
        </w:rPr>
        <w:t xml:space="preserve">: The program provides targeted training in scientific writing, responsible conduct of research, team science, dissemination and implementation sciences, and mentee skills. </w:t>
      </w:r>
    </w:p>
    <w:p w14:paraId="29AF1B7B" w14:textId="77777777" w:rsidR="005502EE" w:rsidRPr="006B7532" w:rsidRDefault="005502EE" w:rsidP="005502EE">
      <w:pPr>
        <w:pStyle w:val="Default"/>
        <w:numPr>
          <w:ilvl w:val="0"/>
          <w:numId w:val="7"/>
        </w:numPr>
        <w:ind w:right="187"/>
        <w:rPr>
          <w:rFonts w:asciiTheme="minorHAnsi" w:hAnsiTheme="minorHAnsi" w:cstheme="minorHAnsi"/>
          <w:sz w:val="22"/>
          <w:szCs w:val="22"/>
        </w:rPr>
      </w:pPr>
      <w:r w:rsidRPr="006B7532">
        <w:rPr>
          <w:rFonts w:asciiTheme="minorHAnsi" w:hAnsiTheme="minorHAnsi" w:cstheme="minorHAnsi"/>
          <w:b/>
          <w:bCs/>
          <w:sz w:val="22"/>
          <w:szCs w:val="22"/>
        </w:rPr>
        <w:t>Translational coursework</w:t>
      </w:r>
      <w:r w:rsidRPr="006B7532">
        <w:rPr>
          <w:rFonts w:asciiTheme="minorHAnsi" w:hAnsiTheme="minorHAnsi" w:cstheme="minorHAnsi"/>
          <w:sz w:val="22"/>
          <w:szCs w:val="22"/>
        </w:rPr>
        <w:t>: Trainees supplement their normal course of study with additional courses aimed at broadening their translational skillset.</w:t>
      </w:r>
    </w:p>
    <w:p w14:paraId="3DBE168D" w14:textId="77777777" w:rsidR="005502EE" w:rsidRPr="006B7532" w:rsidRDefault="005502EE" w:rsidP="005502EE">
      <w:pPr>
        <w:pStyle w:val="Default"/>
        <w:numPr>
          <w:ilvl w:val="0"/>
          <w:numId w:val="7"/>
        </w:numPr>
        <w:spacing w:after="240"/>
        <w:ind w:right="180"/>
        <w:rPr>
          <w:rFonts w:asciiTheme="minorHAnsi" w:hAnsiTheme="minorHAnsi" w:cstheme="minorHAnsi"/>
          <w:sz w:val="22"/>
          <w:szCs w:val="22"/>
        </w:rPr>
      </w:pPr>
      <w:r w:rsidRPr="006B7532">
        <w:rPr>
          <w:rFonts w:asciiTheme="minorHAnsi" w:hAnsiTheme="minorHAnsi" w:cstheme="minorHAnsi"/>
          <w:b/>
          <w:bCs/>
          <w:sz w:val="22"/>
          <w:szCs w:val="22"/>
        </w:rPr>
        <w:t>Mentorship</w:t>
      </w:r>
      <w:r w:rsidRPr="006B7532">
        <w:rPr>
          <w:rFonts w:asciiTheme="minorHAnsi" w:hAnsiTheme="minorHAnsi" w:cstheme="minorHAnsi"/>
          <w:sz w:val="22"/>
          <w:szCs w:val="22"/>
        </w:rPr>
        <w:t>: Trainees receive additional mentorship from TL1 faculty to complement their career development in translational science.</w:t>
      </w:r>
    </w:p>
    <w:p w14:paraId="4073E308" w14:textId="77777777" w:rsidR="005502EE" w:rsidRPr="006B7532" w:rsidRDefault="005502EE" w:rsidP="005502EE">
      <w:pPr>
        <w:pStyle w:val="Default"/>
        <w:ind w:right="187"/>
        <w:rPr>
          <w:rFonts w:asciiTheme="minorHAnsi" w:hAnsiTheme="minorHAnsi" w:cstheme="minorHAnsi"/>
          <w:sz w:val="22"/>
          <w:szCs w:val="22"/>
        </w:rPr>
      </w:pPr>
      <w:r w:rsidRPr="006B7532">
        <w:rPr>
          <w:rFonts w:asciiTheme="minorHAnsi" w:hAnsiTheme="minorHAnsi" w:cstheme="minorHAnsi"/>
          <w:sz w:val="22"/>
          <w:szCs w:val="22"/>
        </w:rPr>
        <w:t>By the end of their appointment, Trainees can be expected to be able to:</w:t>
      </w:r>
    </w:p>
    <w:p w14:paraId="38D99282" w14:textId="77777777" w:rsidR="005502EE" w:rsidRPr="006B7532" w:rsidRDefault="005502EE" w:rsidP="005502EE">
      <w:pPr>
        <w:pStyle w:val="Default"/>
        <w:numPr>
          <w:ilvl w:val="0"/>
          <w:numId w:val="8"/>
        </w:numPr>
        <w:ind w:right="187"/>
        <w:rPr>
          <w:rFonts w:asciiTheme="minorHAnsi" w:hAnsiTheme="minorHAnsi" w:cstheme="minorHAnsi"/>
          <w:sz w:val="22"/>
          <w:szCs w:val="22"/>
        </w:rPr>
      </w:pPr>
      <w:r w:rsidRPr="006B7532">
        <w:rPr>
          <w:rFonts w:asciiTheme="minorHAnsi" w:hAnsiTheme="minorHAnsi" w:cstheme="minorHAnsi"/>
          <w:sz w:val="22"/>
          <w:szCs w:val="22"/>
        </w:rPr>
        <w:t>Participate in data collection, management, and analysis with a transdisciplinary research team.</w:t>
      </w:r>
    </w:p>
    <w:p w14:paraId="0DD64E96" w14:textId="77777777" w:rsidR="005502EE" w:rsidRPr="006B7532" w:rsidRDefault="005502EE" w:rsidP="005502EE">
      <w:pPr>
        <w:pStyle w:val="Default"/>
        <w:numPr>
          <w:ilvl w:val="0"/>
          <w:numId w:val="8"/>
        </w:numPr>
        <w:ind w:right="187"/>
        <w:rPr>
          <w:rFonts w:asciiTheme="minorHAnsi" w:hAnsiTheme="minorHAnsi" w:cstheme="minorHAnsi"/>
          <w:sz w:val="22"/>
          <w:szCs w:val="22"/>
        </w:rPr>
      </w:pPr>
      <w:r w:rsidRPr="006B7532">
        <w:rPr>
          <w:rFonts w:asciiTheme="minorHAnsi" w:hAnsiTheme="minorHAnsi" w:cstheme="minorHAnsi"/>
          <w:sz w:val="22"/>
          <w:szCs w:val="22"/>
        </w:rPr>
        <w:t>Coordinate their own research with that of a larger team</w:t>
      </w:r>
    </w:p>
    <w:p w14:paraId="71917D4C" w14:textId="77777777" w:rsidR="005502EE" w:rsidRPr="006B7532" w:rsidRDefault="005502EE" w:rsidP="005502EE">
      <w:pPr>
        <w:pStyle w:val="Default"/>
        <w:numPr>
          <w:ilvl w:val="0"/>
          <w:numId w:val="8"/>
        </w:numPr>
        <w:ind w:right="187"/>
        <w:rPr>
          <w:rFonts w:asciiTheme="minorHAnsi" w:hAnsiTheme="minorHAnsi" w:cstheme="minorHAnsi"/>
          <w:sz w:val="22"/>
          <w:szCs w:val="22"/>
        </w:rPr>
      </w:pPr>
      <w:r w:rsidRPr="006B7532">
        <w:rPr>
          <w:rFonts w:asciiTheme="minorHAnsi" w:hAnsiTheme="minorHAnsi" w:cstheme="minorHAnsi"/>
          <w:sz w:val="22"/>
          <w:szCs w:val="22"/>
        </w:rPr>
        <w:t>Disseminate their research with confidence to a research audience</w:t>
      </w:r>
    </w:p>
    <w:p w14:paraId="7580BE46" w14:textId="77777777" w:rsidR="005502EE" w:rsidRPr="006B7532" w:rsidRDefault="005502EE" w:rsidP="005502EE">
      <w:pPr>
        <w:pStyle w:val="Default"/>
        <w:numPr>
          <w:ilvl w:val="0"/>
          <w:numId w:val="8"/>
        </w:numPr>
        <w:ind w:right="187"/>
        <w:rPr>
          <w:rFonts w:asciiTheme="minorHAnsi" w:hAnsiTheme="minorHAnsi" w:cstheme="minorHAnsi"/>
          <w:sz w:val="22"/>
          <w:szCs w:val="22"/>
        </w:rPr>
      </w:pPr>
      <w:r w:rsidRPr="006B7532">
        <w:rPr>
          <w:rFonts w:asciiTheme="minorHAnsi" w:hAnsiTheme="minorHAnsi" w:cstheme="minorHAnsi"/>
          <w:sz w:val="22"/>
          <w:szCs w:val="22"/>
        </w:rPr>
        <w:t>Communicate research effectively to a non-scientific audience</w:t>
      </w:r>
    </w:p>
    <w:p w14:paraId="67107265" w14:textId="77777777" w:rsidR="005502EE" w:rsidRPr="006B7532" w:rsidRDefault="005502EE" w:rsidP="005502EE">
      <w:pPr>
        <w:pStyle w:val="Default"/>
        <w:numPr>
          <w:ilvl w:val="0"/>
          <w:numId w:val="8"/>
        </w:numPr>
        <w:spacing w:after="240"/>
        <w:ind w:right="180"/>
        <w:rPr>
          <w:rFonts w:asciiTheme="minorHAnsi" w:hAnsiTheme="minorHAnsi" w:cstheme="minorHAnsi"/>
          <w:sz w:val="22"/>
          <w:szCs w:val="22"/>
        </w:rPr>
      </w:pPr>
      <w:r w:rsidRPr="006B7532">
        <w:rPr>
          <w:rFonts w:asciiTheme="minorHAnsi" w:hAnsiTheme="minorHAnsi" w:cstheme="minorHAnsi"/>
          <w:sz w:val="22"/>
          <w:szCs w:val="22"/>
        </w:rPr>
        <w:t xml:space="preserve">Articulate how their research can </w:t>
      </w:r>
      <w:r w:rsidRPr="00784DC1">
        <w:rPr>
          <w:rFonts w:asciiTheme="minorHAnsi" w:hAnsiTheme="minorHAnsi" w:cstheme="minorHAnsi"/>
          <w:sz w:val="22"/>
          <w:szCs w:val="22"/>
        </w:rPr>
        <w:t>lead to reduced barriers in health research and outcomes and advance</w:t>
      </w:r>
      <w:r w:rsidRPr="006B7532">
        <w:rPr>
          <w:rFonts w:asciiTheme="minorHAnsi" w:hAnsiTheme="minorHAnsi" w:cstheme="minorHAnsi"/>
          <w:sz w:val="22"/>
          <w:szCs w:val="22"/>
        </w:rPr>
        <w:t xml:space="preserve"> the science of translation</w:t>
      </w:r>
    </w:p>
    <w:p w14:paraId="7D018D57" w14:textId="77777777" w:rsidR="005502EE" w:rsidRDefault="005502EE" w:rsidP="005502EE">
      <w:pPr>
        <w:rPr>
          <w:rFonts w:asciiTheme="minorHAnsi" w:eastAsia="Calibri" w:hAnsiTheme="minorHAnsi" w:cstheme="minorHAnsi"/>
          <w:b/>
          <w:bCs/>
          <w:color w:val="000000"/>
          <w:sz w:val="22"/>
          <w:szCs w:val="22"/>
        </w:rPr>
      </w:pPr>
      <w:bookmarkStart w:id="5" w:name="_Hlk92733957"/>
      <w:bookmarkEnd w:id="4"/>
      <w:r>
        <w:rPr>
          <w:rFonts w:asciiTheme="minorHAnsi" w:hAnsiTheme="minorHAnsi" w:cstheme="minorHAnsi"/>
          <w:b/>
          <w:bCs/>
          <w:sz w:val="22"/>
          <w:szCs w:val="22"/>
        </w:rPr>
        <w:br w:type="page"/>
      </w:r>
    </w:p>
    <w:p w14:paraId="3F983E16" w14:textId="77777777" w:rsidR="005502EE" w:rsidRPr="006B7532" w:rsidRDefault="005502EE" w:rsidP="005502EE">
      <w:pPr>
        <w:pStyle w:val="Default"/>
        <w:ind w:right="187"/>
        <w:rPr>
          <w:rFonts w:asciiTheme="minorHAnsi" w:hAnsiTheme="minorHAnsi" w:cstheme="minorHAnsi"/>
          <w:b/>
          <w:bCs/>
          <w:sz w:val="22"/>
          <w:szCs w:val="22"/>
        </w:rPr>
      </w:pPr>
      <w:r w:rsidRPr="006B7532">
        <w:rPr>
          <w:rFonts w:asciiTheme="minorHAnsi" w:hAnsiTheme="minorHAnsi" w:cstheme="minorHAnsi"/>
          <w:b/>
          <w:bCs/>
          <w:sz w:val="22"/>
          <w:szCs w:val="22"/>
        </w:rPr>
        <w:t>FUNDING</w:t>
      </w:r>
    </w:p>
    <w:p w14:paraId="4E92B905" w14:textId="77777777" w:rsidR="005502EE" w:rsidRPr="006B7532" w:rsidRDefault="005502EE" w:rsidP="005502EE">
      <w:pPr>
        <w:pStyle w:val="Default"/>
        <w:spacing w:after="240"/>
        <w:ind w:right="180"/>
        <w:rPr>
          <w:rFonts w:asciiTheme="minorHAnsi" w:hAnsiTheme="minorHAnsi" w:cstheme="minorHAnsi"/>
          <w:sz w:val="22"/>
          <w:szCs w:val="22"/>
        </w:rPr>
      </w:pPr>
      <w:r w:rsidRPr="006B7532">
        <w:rPr>
          <w:rFonts w:asciiTheme="minorHAnsi" w:hAnsiTheme="minorHAnsi" w:cstheme="minorHAnsi"/>
          <w:sz w:val="22"/>
          <w:szCs w:val="22"/>
        </w:rPr>
        <w:t>The TL1 funding mechanism is sponsored by the National Center for Advancing Translational Sciences (NCATS), a center of the National Institutes of Health (NIH). TL1 trainees are appointed in one-year increments, for a maximum of two years, contingent on continued NIH funding to ICTR. Each appointment encompasses 12 continuous months (three semesters, including Summer). Contingent upon available NIH funding, the ICTR TL1 program supports trainees with the following:</w:t>
      </w:r>
    </w:p>
    <w:p w14:paraId="6DD0C549" w14:textId="77777777" w:rsidR="005502EE" w:rsidRPr="006B7532" w:rsidRDefault="005502EE" w:rsidP="005502EE">
      <w:pPr>
        <w:pStyle w:val="Default"/>
        <w:numPr>
          <w:ilvl w:val="0"/>
          <w:numId w:val="9"/>
        </w:numPr>
        <w:ind w:right="187"/>
        <w:rPr>
          <w:rFonts w:asciiTheme="minorHAnsi" w:hAnsiTheme="minorHAnsi" w:cstheme="minorHAnsi"/>
          <w:sz w:val="22"/>
          <w:szCs w:val="22"/>
        </w:rPr>
      </w:pPr>
      <w:r w:rsidRPr="006B7532">
        <w:rPr>
          <w:rFonts w:asciiTheme="minorHAnsi" w:hAnsiTheme="minorHAnsi" w:cstheme="minorHAnsi"/>
          <w:b/>
          <w:bCs/>
          <w:sz w:val="22"/>
          <w:szCs w:val="22"/>
        </w:rPr>
        <w:t>Stipend</w:t>
      </w:r>
      <w:r w:rsidRPr="006B7532">
        <w:rPr>
          <w:rFonts w:asciiTheme="minorHAnsi" w:hAnsiTheme="minorHAnsi" w:cstheme="minorHAnsi"/>
          <w:sz w:val="22"/>
          <w:szCs w:val="22"/>
        </w:rPr>
        <w:t xml:space="preserve">: Trainees receive monthly predoctoral stipends, which are uniformly set for all trainees by the National Institutes of Health. </w:t>
      </w:r>
    </w:p>
    <w:p w14:paraId="7D2D84DE" w14:textId="77777777" w:rsidR="005502EE" w:rsidRPr="006B7532" w:rsidRDefault="005502EE" w:rsidP="005502EE">
      <w:pPr>
        <w:pStyle w:val="Default"/>
        <w:numPr>
          <w:ilvl w:val="1"/>
          <w:numId w:val="9"/>
        </w:numPr>
        <w:ind w:right="187"/>
        <w:rPr>
          <w:rFonts w:asciiTheme="minorHAnsi" w:hAnsiTheme="minorHAnsi" w:cstheme="minorHAnsi"/>
          <w:i/>
          <w:iCs/>
          <w:sz w:val="22"/>
          <w:szCs w:val="22"/>
        </w:rPr>
      </w:pPr>
      <w:r w:rsidRPr="006B7532">
        <w:rPr>
          <w:rFonts w:asciiTheme="minorHAnsi" w:hAnsiTheme="minorHAnsi" w:cstheme="minorHAnsi"/>
          <w:i/>
          <w:iCs/>
          <w:sz w:val="22"/>
          <w:szCs w:val="22"/>
        </w:rPr>
        <w:t xml:space="preserve">Please note: The NIH NRSA stipend is less than the stipend the UW mandates for Research Assistants. The TL1 program </w:t>
      </w:r>
      <w:proofErr w:type="gramStart"/>
      <w:r w:rsidRPr="006B7532">
        <w:rPr>
          <w:rFonts w:asciiTheme="minorHAnsi" w:hAnsiTheme="minorHAnsi" w:cstheme="minorHAnsi"/>
          <w:i/>
          <w:iCs/>
          <w:sz w:val="22"/>
          <w:szCs w:val="22"/>
        </w:rPr>
        <w:t>is not able to</w:t>
      </w:r>
      <w:proofErr w:type="gramEnd"/>
      <w:r w:rsidRPr="006B7532">
        <w:rPr>
          <w:rFonts w:asciiTheme="minorHAnsi" w:hAnsiTheme="minorHAnsi" w:cstheme="minorHAnsi"/>
          <w:i/>
          <w:iCs/>
          <w:sz w:val="22"/>
          <w:szCs w:val="22"/>
        </w:rPr>
        <w:t xml:space="preserve"> provide the difference, so departments, programs, or mentors will need to supplement the stipend using non-federal sources of funding. </w:t>
      </w:r>
    </w:p>
    <w:p w14:paraId="564F2285" w14:textId="77777777" w:rsidR="005502EE" w:rsidRPr="006B7532" w:rsidRDefault="005502EE" w:rsidP="005502EE">
      <w:pPr>
        <w:pStyle w:val="Default"/>
        <w:numPr>
          <w:ilvl w:val="0"/>
          <w:numId w:val="9"/>
        </w:numPr>
        <w:ind w:right="187"/>
        <w:rPr>
          <w:rFonts w:asciiTheme="minorHAnsi" w:hAnsiTheme="minorHAnsi" w:cstheme="minorHAnsi"/>
          <w:sz w:val="22"/>
          <w:szCs w:val="22"/>
        </w:rPr>
      </w:pPr>
      <w:r w:rsidRPr="006B7532">
        <w:rPr>
          <w:rFonts w:asciiTheme="minorHAnsi" w:hAnsiTheme="minorHAnsi" w:cstheme="minorHAnsi"/>
          <w:b/>
          <w:bCs/>
          <w:sz w:val="22"/>
          <w:szCs w:val="22"/>
        </w:rPr>
        <w:t>Tuition and Segregated Fees</w:t>
      </w:r>
      <w:r w:rsidRPr="006B7532">
        <w:rPr>
          <w:rFonts w:asciiTheme="minorHAnsi" w:hAnsiTheme="minorHAnsi" w:cstheme="minorHAnsi"/>
          <w:sz w:val="22"/>
          <w:szCs w:val="22"/>
        </w:rPr>
        <w:t xml:space="preserve">: The TL1 program will pay full-time tuition during the period of appointment. </w:t>
      </w:r>
    </w:p>
    <w:p w14:paraId="34EC3B7B" w14:textId="77777777" w:rsidR="005502EE" w:rsidRPr="006B7532" w:rsidRDefault="005502EE" w:rsidP="005502EE">
      <w:pPr>
        <w:pStyle w:val="Default"/>
        <w:numPr>
          <w:ilvl w:val="0"/>
          <w:numId w:val="9"/>
        </w:numPr>
        <w:spacing w:after="120"/>
        <w:ind w:right="187"/>
        <w:rPr>
          <w:rFonts w:asciiTheme="minorHAnsi" w:hAnsiTheme="minorHAnsi" w:cstheme="minorHAnsi"/>
          <w:sz w:val="22"/>
          <w:szCs w:val="22"/>
        </w:rPr>
      </w:pPr>
      <w:r w:rsidRPr="006B7532">
        <w:rPr>
          <w:rFonts w:asciiTheme="minorHAnsi" w:hAnsiTheme="minorHAnsi" w:cstheme="minorHAnsi"/>
          <w:b/>
          <w:bCs/>
          <w:sz w:val="22"/>
          <w:szCs w:val="22"/>
        </w:rPr>
        <w:t>Travel funds</w:t>
      </w:r>
      <w:r w:rsidRPr="006B7532">
        <w:rPr>
          <w:rFonts w:asciiTheme="minorHAnsi" w:hAnsiTheme="minorHAnsi" w:cstheme="minorHAnsi"/>
          <w:sz w:val="22"/>
          <w:szCs w:val="22"/>
        </w:rPr>
        <w:t>: Trainees will receive a small amount of funds for travel, but mentors will be expected to support most of travel costs for at least one meeting during the training period.</w:t>
      </w:r>
    </w:p>
    <w:p w14:paraId="65B2BE7D" w14:textId="77777777" w:rsidR="005502EE" w:rsidRPr="006B7532" w:rsidRDefault="005502EE" w:rsidP="005502EE">
      <w:pPr>
        <w:pStyle w:val="Default"/>
        <w:spacing w:after="240"/>
        <w:ind w:right="180"/>
        <w:rPr>
          <w:rFonts w:asciiTheme="minorHAnsi" w:hAnsiTheme="minorHAnsi" w:cstheme="minorHAnsi"/>
          <w:sz w:val="22"/>
          <w:szCs w:val="22"/>
        </w:rPr>
      </w:pPr>
      <w:r w:rsidRPr="006B7532">
        <w:rPr>
          <w:rFonts w:asciiTheme="minorHAnsi" w:hAnsiTheme="minorHAnsi" w:cstheme="minorHAnsi"/>
          <w:sz w:val="22"/>
          <w:szCs w:val="22"/>
        </w:rPr>
        <w:t xml:space="preserve">Trainees will need to secure funding from alternative sources (F30 or F31 awards, the trainer’s funding, or teaching assistantships) following their appointment in the TL1 program. </w:t>
      </w:r>
    </w:p>
    <w:p w14:paraId="1542B554" w14:textId="77777777" w:rsidR="005502EE" w:rsidRPr="006B7532" w:rsidRDefault="005502EE" w:rsidP="005502EE">
      <w:pPr>
        <w:pStyle w:val="Default"/>
        <w:ind w:right="180"/>
        <w:rPr>
          <w:rFonts w:asciiTheme="minorHAnsi" w:hAnsiTheme="minorHAnsi" w:cstheme="minorHAnsi"/>
          <w:b/>
          <w:bCs/>
          <w:sz w:val="22"/>
          <w:szCs w:val="22"/>
        </w:rPr>
      </w:pPr>
      <w:bookmarkStart w:id="6" w:name="_Hlk92733819"/>
      <w:bookmarkEnd w:id="5"/>
      <w:r w:rsidRPr="006B7532">
        <w:rPr>
          <w:rFonts w:asciiTheme="minorHAnsi" w:hAnsiTheme="minorHAnsi" w:cstheme="minorHAnsi"/>
          <w:b/>
          <w:bCs/>
          <w:sz w:val="22"/>
          <w:szCs w:val="22"/>
        </w:rPr>
        <w:t>ELIGIBILITY REQUIREMENTS</w:t>
      </w:r>
    </w:p>
    <w:p w14:paraId="3B330AEB" w14:textId="77777777" w:rsidR="005502EE" w:rsidRPr="006B7532" w:rsidRDefault="005502EE" w:rsidP="005502EE">
      <w:pPr>
        <w:tabs>
          <w:tab w:val="left" w:pos="270"/>
        </w:tabs>
        <w:spacing w:after="240"/>
        <w:ind w:right="180"/>
        <w:rPr>
          <w:rFonts w:asciiTheme="minorHAnsi" w:hAnsiTheme="minorHAnsi" w:cstheme="minorHAnsi"/>
          <w:sz w:val="22"/>
          <w:szCs w:val="22"/>
        </w:rPr>
      </w:pPr>
      <w:r w:rsidRPr="006B7532">
        <w:rPr>
          <w:rFonts w:asciiTheme="minorHAnsi" w:hAnsiTheme="minorHAnsi" w:cstheme="minorHAnsi"/>
          <w:sz w:val="22"/>
          <w:szCs w:val="22"/>
        </w:rPr>
        <w:t xml:space="preserve">The TL1 program welcomes applications from students seeking a PhD or combined PhD/health professional degree at the University of Wisconsin – Madison. </w:t>
      </w:r>
      <w:r w:rsidRPr="006B7532">
        <w:rPr>
          <w:rFonts w:asciiTheme="minorHAnsi" w:hAnsiTheme="minorHAnsi" w:cstheme="minorHAnsi"/>
          <w:b/>
          <w:bCs/>
          <w:sz w:val="22"/>
          <w:szCs w:val="22"/>
        </w:rPr>
        <w:t>Trainees must have pre-dissertator status at the time of appointment</w:t>
      </w:r>
      <w:r w:rsidRPr="006B7532">
        <w:rPr>
          <w:rFonts w:asciiTheme="minorHAnsi" w:hAnsiTheme="minorHAnsi" w:cstheme="minorHAnsi"/>
          <w:sz w:val="22"/>
          <w:szCs w:val="22"/>
        </w:rPr>
        <w:t xml:space="preserve"> and take a full graduate course load (at least 8 credits in Fall and Spring, 2 credits in Summer). </w:t>
      </w:r>
      <w:r w:rsidRPr="006B7532">
        <w:rPr>
          <w:rFonts w:asciiTheme="minorHAnsi" w:hAnsiTheme="minorHAnsi" w:cstheme="minorHAnsi"/>
          <w:b/>
          <w:bCs/>
          <w:sz w:val="22"/>
          <w:szCs w:val="22"/>
        </w:rPr>
        <w:t>Trainees must meet the curricular requirements chosen from one of six tracks</w:t>
      </w:r>
      <w:r w:rsidRPr="006B7532">
        <w:rPr>
          <w:rFonts w:asciiTheme="minorHAnsi" w:hAnsiTheme="minorHAnsi" w:cstheme="minorHAnsi"/>
          <w:sz w:val="22"/>
          <w:szCs w:val="22"/>
        </w:rPr>
        <w:t xml:space="preserve"> (see next page).</w:t>
      </w:r>
    </w:p>
    <w:p w14:paraId="3036A413" w14:textId="77777777" w:rsidR="005502EE" w:rsidRPr="006B7532" w:rsidRDefault="005502EE" w:rsidP="005502EE">
      <w:pPr>
        <w:pStyle w:val="Default"/>
        <w:spacing w:after="240"/>
        <w:ind w:right="180"/>
        <w:rPr>
          <w:rFonts w:asciiTheme="minorHAnsi" w:hAnsiTheme="minorHAnsi" w:cstheme="minorHAnsi"/>
          <w:sz w:val="22"/>
          <w:szCs w:val="22"/>
        </w:rPr>
      </w:pPr>
      <w:r w:rsidRPr="006B7532">
        <w:rPr>
          <w:rFonts w:asciiTheme="minorHAnsi" w:hAnsiTheme="minorHAnsi" w:cstheme="minorHAnsi"/>
          <w:sz w:val="22"/>
          <w:szCs w:val="22"/>
        </w:rPr>
        <w:t>Mentors (Trainers) are expected to participate in the 6-, 15- and 24</w:t>
      </w:r>
      <w:proofErr w:type="gramStart"/>
      <w:r w:rsidRPr="006B7532">
        <w:rPr>
          <w:rFonts w:asciiTheme="minorHAnsi" w:hAnsiTheme="minorHAnsi" w:cstheme="minorHAnsi"/>
          <w:sz w:val="22"/>
          <w:szCs w:val="22"/>
        </w:rPr>
        <w:t>-month</w:t>
      </w:r>
      <w:proofErr w:type="gramEnd"/>
      <w:r w:rsidRPr="006B7532">
        <w:rPr>
          <w:rFonts w:asciiTheme="minorHAnsi" w:hAnsiTheme="minorHAnsi" w:cstheme="minorHAnsi"/>
          <w:sz w:val="22"/>
          <w:szCs w:val="22"/>
        </w:rPr>
        <w:t xml:space="preserve"> mentor meetings with their trainee and the TL1 directors. </w:t>
      </w:r>
      <w:r w:rsidRPr="006B7532">
        <w:rPr>
          <w:rFonts w:asciiTheme="minorHAnsi" w:hAnsiTheme="minorHAnsi" w:cstheme="minorHAnsi"/>
          <w:b/>
          <w:bCs/>
          <w:sz w:val="22"/>
          <w:szCs w:val="22"/>
        </w:rPr>
        <w:t>All trainers must present evidence of formal mentor training</w:t>
      </w:r>
      <w:r w:rsidRPr="006B7532">
        <w:rPr>
          <w:rFonts w:asciiTheme="minorHAnsi" w:hAnsiTheme="minorHAnsi" w:cstheme="minorHAnsi"/>
          <w:sz w:val="22"/>
          <w:szCs w:val="22"/>
        </w:rPr>
        <w:t xml:space="preserve">, either through ICTR-sponsored training or online asynchronous training (i.e., University of Minnesota). </w:t>
      </w:r>
    </w:p>
    <w:p w14:paraId="3B414A6A" w14:textId="77777777" w:rsidR="005502EE" w:rsidRPr="006B7532" w:rsidRDefault="005502EE" w:rsidP="005502EE">
      <w:pPr>
        <w:pStyle w:val="ListParagraph"/>
        <w:ind w:left="0"/>
        <w:rPr>
          <w:rFonts w:asciiTheme="minorHAnsi" w:hAnsiTheme="minorHAnsi" w:cstheme="minorHAnsi"/>
        </w:rPr>
      </w:pPr>
      <w:r w:rsidRPr="006B7532">
        <w:rPr>
          <w:rFonts w:asciiTheme="minorHAnsi" w:hAnsiTheme="minorHAnsi" w:cstheme="minorHAnsi"/>
          <w:b/>
        </w:rPr>
        <w:t>Eligible Students must:</w:t>
      </w:r>
    </w:p>
    <w:p w14:paraId="52D0925C" w14:textId="77777777" w:rsidR="005502EE" w:rsidRPr="006B7532" w:rsidRDefault="005502EE" w:rsidP="005502EE">
      <w:pPr>
        <w:pStyle w:val="ListParagraph"/>
        <w:numPr>
          <w:ilvl w:val="0"/>
          <w:numId w:val="5"/>
        </w:numPr>
        <w:spacing w:after="0" w:line="240" w:lineRule="auto"/>
        <w:ind w:left="270" w:hanging="270"/>
        <w:rPr>
          <w:rFonts w:asciiTheme="minorHAnsi" w:hAnsiTheme="minorHAnsi" w:cstheme="minorHAnsi"/>
        </w:rPr>
      </w:pPr>
      <w:r w:rsidRPr="006B7532">
        <w:rPr>
          <w:rFonts w:asciiTheme="minorHAnsi" w:hAnsiTheme="minorHAnsi" w:cstheme="minorHAnsi"/>
          <w:bCs/>
        </w:rPr>
        <w:t>Be a</w:t>
      </w:r>
      <w:r w:rsidRPr="006B7532">
        <w:rPr>
          <w:rFonts w:asciiTheme="minorHAnsi" w:hAnsiTheme="minorHAnsi" w:cstheme="minorHAnsi"/>
        </w:rPr>
        <w:t xml:space="preserve"> </w:t>
      </w:r>
      <w:r w:rsidRPr="006B7532">
        <w:rPr>
          <w:rFonts w:asciiTheme="minorHAnsi" w:hAnsiTheme="minorHAnsi" w:cstheme="minorHAnsi"/>
          <w:b/>
          <w:bCs/>
        </w:rPr>
        <w:t>U.S. citizen or permanent resident</w:t>
      </w:r>
      <w:r w:rsidRPr="006B7532">
        <w:rPr>
          <w:rFonts w:asciiTheme="minorHAnsi" w:hAnsiTheme="minorHAnsi" w:cstheme="minorHAnsi"/>
        </w:rPr>
        <w:t xml:space="preserve"> in the U.S.</w:t>
      </w:r>
    </w:p>
    <w:p w14:paraId="268BA2B3" w14:textId="77777777" w:rsidR="005502EE" w:rsidRPr="006B7532" w:rsidRDefault="005502EE" w:rsidP="005502EE">
      <w:pPr>
        <w:pStyle w:val="ListParagraph"/>
        <w:numPr>
          <w:ilvl w:val="0"/>
          <w:numId w:val="5"/>
        </w:numPr>
        <w:spacing w:after="0" w:line="240" w:lineRule="auto"/>
        <w:ind w:left="270" w:hanging="270"/>
        <w:rPr>
          <w:rFonts w:asciiTheme="minorHAnsi" w:hAnsiTheme="minorHAnsi" w:cstheme="minorHAnsi"/>
          <w:bCs/>
        </w:rPr>
      </w:pPr>
      <w:r w:rsidRPr="006B7532">
        <w:rPr>
          <w:rFonts w:asciiTheme="minorHAnsi" w:hAnsiTheme="minorHAnsi" w:cstheme="minorHAnsi"/>
          <w:bCs/>
        </w:rPr>
        <w:t>Hold a bachelor’s degree at the start of the TL1 appointment</w:t>
      </w:r>
    </w:p>
    <w:p w14:paraId="55ED673F" w14:textId="77777777" w:rsidR="005502EE" w:rsidRPr="006B7532" w:rsidRDefault="005502EE" w:rsidP="005502EE">
      <w:pPr>
        <w:pStyle w:val="ListParagraph"/>
        <w:numPr>
          <w:ilvl w:val="0"/>
          <w:numId w:val="5"/>
        </w:numPr>
        <w:spacing w:after="0" w:line="240" w:lineRule="auto"/>
        <w:ind w:left="270" w:hanging="270"/>
        <w:rPr>
          <w:rFonts w:asciiTheme="minorHAnsi" w:hAnsiTheme="minorHAnsi" w:cstheme="minorHAnsi"/>
        </w:rPr>
      </w:pPr>
      <w:r w:rsidRPr="006B7532">
        <w:rPr>
          <w:rFonts w:asciiTheme="minorHAnsi" w:hAnsiTheme="minorHAnsi" w:cstheme="minorHAnsi"/>
        </w:rPr>
        <w:t>Be enrolled in the PhD Graduate Program in Clinical Investigation or other PhD degree program that incorporates clinical and translational research</w:t>
      </w:r>
    </w:p>
    <w:p w14:paraId="0F9EBAE6" w14:textId="77777777" w:rsidR="005502EE" w:rsidRPr="006B7532" w:rsidRDefault="005502EE" w:rsidP="005502EE">
      <w:pPr>
        <w:pStyle w:val="Default"/>
        <w:numPr>
          <w:ilvl w:val="0"/>
          <w:numId w:val="5"/>
        </w:numPr>
        <w:ind w:left="270" w:right="180" w:hanging="270"/>
        <w:rPr>
          <w:rFonts w:asciiTheme="minorHAnsi" w:hAnsiTheme="minorHAnsi" w:cstheme="minorHAnsi"/>
          <w:sz w:val="22"/>
          <w:szCs w:val="22"/>
        </w:rPr>
      </w:pPr>
      <w:r w:rsidRPr="006B7532">
        <w:rPr>
          <w:rFonts w:asciiTheme="minorHAnsi" w:hAnsiTheme="minorHAnsi" w:cstheme="minorHAnsi"/>
          <w:bCs/>
          <w:sz w:val="22"/>
          <w:szCs w:val="22"/>
        </w:rPr>
        <w:t>Secure a</w:t>
      </w:r>
      <w:r w:rsidRPr="006B7532">
        <w:rPr>
          <w:rFonts w:asciiTheme="minorHAnsi" w:hAnsiTheme="minorHAnsi" w:cstheme="minorHAnsi"/>
          <w:sz w:val="22"/>
          <w:szCs w:val="22"/>
        </w:rPr>
        <w:t xml:space="preserve"> faculty mentor (trainer) with a clinical or translational project who is committed to participating in the structured training program. A second faculty mentor is highly recommended.</w:t>
      </w:r>
    </w:p>
    <w:p w14:paraId="5774C951" w14:textId="77777777" w:rsidR="005502EE" w:rsidRPr="006B7532" w:rsidRDefault="005502EE" w:rsidP="005502EE">
      <w:pPr>
        <w:pStyle w:val="Default"/>
        <w:numPr>
          <w:ilvl w:val="0"/>
          <w:numId w:val="6"/>
        </w:numPr>
        <w:spacing w:after="120"/>
        <w:ind w:left="274" w:right="187" w:hanging="274"/>
        <w:rPr>
          <w:rFonts w:asciiTheme="minorHAnsi" w:hAnsiTheme="minorHAnsi" w:cstheme="minorHAnsi"/>
          <w:sz w:val="22"/>
          <w:szCs w:val="22"/>
        </w:rPr>
      </w:pPr>
      <w:r w:rsidRPr="006B7532">
        <w:rPr>
          <w:rFonts w:asciiTheme="minorHAnsi" w:hAnsiTheme="minorHAnsi" w:cstheme="minorHAnsi"/>
          <w:bCs/>
          <w:sz w:val="22"/>
          <w:szCs w:val="22"/>
        </w:rPr>
        <w:t>Commit t</w:t>
      </w:r>
      <w:r w:rsidRPr="006B7532">
        <w:rPr>
          <w:rFonts w:asciiTheme="minorHAnsi" w:hAnsiTheme="minorHAnsi" w:cstheme="minorHAnsi"/>
          <w:sz w:val="22"/>
          <w:szCs w:val="22"/>
        </w:rPr>
        <w:t>o pursuing research training in clinical or translational science. Students interested in basic science training are advised to seek support from another UW-Madison T32 grant</w:t>
      </w:r>
    </w:p>
    <w:p w14:paraId="365C185F" w14:textId="77777777" w:rsidR="005502EE" w:rsidRPr="006B7532" w:rsidRDefault="005502EE" w:rsidP="005502EE">
      <w:pPr>
        <w:pStyle w:val="Default"/>
        <w:ind w:right="187"/>
        <w:rPr>
          <w:rFonts w:asciiTheme="minorHAnsi" w:hAnsiTheme="minorHAnsi" w:cstheme="minorHAnsi"/>
          <w:b/>
          <w:sz w:val="22"/>
          <w:szCs w:val="22"/>
        </w:rPr>
      </w:pPr>
      <w:r w:rsidRPr="006B7532">
        <w:rPr>
          <w:rFonts w:asciiTheme="minorHAnsi" w:hAnsiTheme="minorHAnsi" w:cstheme="minorHAnsi"/>
          <w:b/>
          <w:sz w:val="22"/>
          <w:szCs w:val="22"/>
        </w:rPr>
        <w:t>Applicants must not:</w:t>
      </w:r>
    </w:p>
    <w:p w14:paraId="061FB63A" w14:textId="77777777" w:rsidR="005502EE" w:rsidRPr="006B7532" w:rsidRDefault="005502EE" w:rsidP="005502EE">
      <w:pPr>
        <w:pStyle w:val="Default"/>
        <w:numPr>
          <w:ilvl w:val="0"/>
          <w:numId w:val="6"/>
        </w:numPr>
        <w:ind w:left="270" w:right="187" w:hanging="270"/>
        <w:rPr>
          <w:rFonts w:asciiTheme="minorHAnsi" w:hAnsiTheme="minorHAnsi" w:cstheme="minorHAnsi"/>
          <w:bCs/>
          <w:sz w:val="22"/>
          <w:szCs w:val="22"/>
        </w:rPr>
      </w:pPr>
      <w:r w:rsidRPr="006B7532">
        <w:rPr>
          <w:rFonts w:asciiTheme="minorHAnsi" w:hAnsiTheme="minorHAnsi" w:cstheme="minorHAnsi"/>
          <w:bCs/>
          <w:sz w:val="22"/>
          <w:szCs w:val="22"/>
        </w:rPr>
        <w:t>Receive salary support from other federal sources during TL1 training</w:t>
      </w:r>
    </w:p>
    <w:p w14:paraId="099E8E04" w14:textId="77777777" w:rsidR="005502EE" w:rsidRPr="006B7532" w:rsidRDefault="005502EE" w:rsidP="005502EE">
      <w:pPr>
        <w:pStyle w:val="Default"/>
        <w:numPr>
          <w:ilvl w:val="0"/>
          <w:numId w:val="6"/>
        </w:numPr>
        <w:spacing w:after="120"/>
        <w:ind w:left="270" w:right="187" w:hanging="270"/>
        <w:rPr>
          <w:rFonts w:asciiTheme="minorHAnsi" w:hAnsiTheme="minorHAnsi" w:cstheme="minorHAnsi"/>
          <w:bCs/>
          <w:sz w:val="22"/>
          <w:szCs w:val="22"/>
        </w:rPr>
      </w:pPr>
      <w:r w:rsidRPr="006B7532">
        <w:rPr>
          <w:rFonts w:asciiTheme="minorHAnsi" w:hAnsiTheme="minorHAnsi" w:cstheme="minorHAnsi"/>
          <w:bCs/>
          <w:sz w:val="22"/>
          <w:szCs w:val="22"/>
        </w:rPr>
        <w:t>Have previously received five years or more of NRSA support in aggregate at the predoctoral level, including any combination of support from institutional training grants and individual fellowship awards (six years for dual degree students)</w:t>
      </w:r>
    </w:p>
    <w:bookmarkEnd w:id="6"/>
    <w:p w14:paraId="22BAD2BF" w14:textId="77777777" w:rsidR="005502EE" w:rsidRPr="006B7532" w:rsidRDefault="005502EE" w:rsidP="005502EE">
      <w:pPr>
        <w:rPr>
          <w:rFonts w:asciiTheme="minorHAnsi" w:eastAsia="Calibri" w:hAnsiTheme="minorHAnsi" w:cstheme="minorHAnsi"/>
          <w:b/>
          <w:sz w:val="22"/>
          <w:szCs w:val="22"/>
        </w:rPr>
      </w:pPr>
      <w:r w:rsidRPr="006B7532">
        <w:rPr>
          <w:rFonts w:asciiTheme="minorHAnsi" w:hAnsiTheme="minorHAnsi" w:cstheme="minorHAnsi"/>
          <w:b/>
          <w:sz w:val="22"/>
          <w:szCs w:val="22"/>
        </w:rPr>
        <w:br w:type="page"/>
      </w:r>
    </w:p>
    <w:p w14:paraId="7433B210" w14:textId="77777777" w:rsidR="005502EE" w:rsidRPr="006B7532" w:rsidRDefault="005502EE" w:rsidP="005502EE">
      <w:pPr>
        <w:pStyle w:val="ListParagraph"/>
        <w:ind w:left="0" w:right="180"/>
        <w:rPr>
          <w:rFonts w:asciiTheme="minorHAnsi" w:hAnsiTheme="minorHAnsi" w:cstheme="minorHAnsi"/>
          <w:b/>
        </w:rPr>
      </w:pPr>
      <w:r w:rsidRPr="006B7532">
        <w:rPr>
          <w:rFonts w:asciiTheme="minorHAnsi" w:hAnsiTheme="minorHAnsi" w:cstheme="minorHAnsi"/>
          <w:b/>
        </w:rPr>
        <w:t>COURSEWORK</w:t>
      </w:r>
    </w:p>
    <w:p w14:paraId="7E43175B" w14:textId="77777777" w:rsidR="005502EE" w:rsidRPr="006B7532" w:rsidRDefault="005502EE" w:rsidP="005502EE">
      <w:pPr>
        <w:pStyle w:val="ListParagraph"/>
        <w:spacing w:before="240" w:after="240"/>
        <w:ind w:left="0" w:right="180"/>
        <w:rPr>
          <w:rStyle w:val="Hyperlink"/>
          <w:rFonts w:asciiTheme="minorHAnsi" w:hAnsiTheme="minorHAnsi" w:cstheme="minorHAnsi"/>
          <w:color w:val="auto"/>
          <w:u w:val="none"/>
        </w:rPr>
      </w:pPr>
      <w:bookmarkStart w:id="7" w:name="_Hlk92734234"/>
      <w:r w:rsidRPr="006B7532">
        <w:rPr>
          <w:rStyle w:val="Hyperlink"/>
          <w:rFonts w:asciiTheme="minorHAnsi" w:hAnsiTheme="minorHAnsi" w:cstheme="minorHAnsi"/>
          <w:color w:val="auto"/>
          <w:u w:val="none"/>
        </w:rPr>
        <w:t>Trainees will select from several training options based on</w:t>
      </w:r>
      <w:r w:rsidRPr="006B7532">
        <w:rPr>
          <w:rFonts w:asciiTheme="minorHAnsi" w:hAnsiTheme="minorHAnsi" w:cstheme="minorHAnsi"/>
        </w:rPr>
        <w:t xml:space="preserve"> their prior course work, area of study, and career goals (see required courses below, listed under certificate and non-certificate options). </w:t>
      </w:r>
      <w:r w:rsidRPr="006B7532">
        <w:rPr>
          <w:rStyle w:val="Hyperlink"/>
          <w:rFonts w:asciiTheme="minorHAnsi" w:hAnsiTheme="minorHAnsi" w:cstheme="minorHAnsi"/>
          <w:color w:val="auto"/>
          <w:u w:val="none"/>
        </w:rPr>
        <w:t xml:space="preserve">TL1 trainees will pursue their terminal PhD degrees while also incorporating the TL1 curriculum. </w:t>
      </w:r>
    </w:p>
    <w:tbl>
      <w:tblPr>
        <w:tblpPr w:leftFromText="180" w:rightFromText="180" w:vertAnchor="text" w:horzAnchor="margin" w:tblpY="113"/>
        <w:tblW w:w="10795" w:type="dxa"/>
        <w:tblLayout w:type="fixed"/>
        <w:tblCellMar>
          <w:left w:w="0" w:type="dxa"/>
          <w:right w:w="0" w:type="dxa"/>
        </w:tblCellMar>
        <w:tblLook w:val="0000" w:firstRow="0" w:lastRow="0" w:firstColumn="0" w:lastColumn="0" w:noHBand="0" w:noVBand="0"/>
      </w:tblPr>
      <w:tblGrid>
        <w:gridCol w:w="1255"/>
        <w:gridCol w:w="1440"/>
        <w:gridCol w:w="1530"/>
        <w:gridCol w:w="1620"/>
        <w:gridCol w:w="1530"/>
        <w:gridCol w:w="1620"/>
        <w:gridCol w:w="1800"/>
      </w:tblGrid>
      <w:tr w:rsidR="005502EE" w:rsidRPr="009E4CA4" w14:paraId="23EF842B" w14:textId="77777777" w:rsidTr="00112F48">
        <w:trPr>
          <w:trHeight w:val="557"/>
        </w:trPr>
        <w:tc>
          <w:tcPr>
            <w:tcW w:w="1255" w:type="dxa"/>
            <w:vMerge w:val="restart"/>
            <w:tcBorders>
              <w:top w:val="single" w:sz="4" w:space="0" w:color="auto"/>
              <w:left w:val="single" w:sz="4" w:space="0" w:color="auto"/>
              <w:right w:val="single" w:sz="4" w:space="0" w:color="auto"/>
            </w:tcBorders>
            <w:shd w:val="clear" w:color="auto" w:fill="CFCDCD"/>
          </w:tcPr>
          <w:p w14:paraId="6EE3EE86" w14:textId="77777777" w:rsidR="005502EE" w:rsidRDefault="005502EE" w:rsidP="00112F48">
            <w:pPr>
              <w:kinsoku w:val="0"/>
              <w:overflowPunct w:val="0"/>
              <w:autoSpaceDE w:val="0"/>
              <w:autoSpaceDN w:val="0"/>
              <w:adjustRightInd w:val="0"/>
              <w:spacing w:before="7"/>
              <w:rPr>
                <w:rFonts w:ascii="Arial" w:hAnsi="Arial" w:cs="Arial"/>
                <w:b/>
                <w:bCs/>
                <w:sz w:val="18"/>
                <w:szCs w:val="18"/>
              </w:rPr>
            </w:pPr>
          </w:p>
          <w:p w14:paraId="39427D3F" w14:textId="77777777" w:rsidR="005502EE" w:rsidRPr="008E5FDC" w:rsidRDefault="005502EE" w:rsidP="00112F48">
            <w:pPr>
              <w:kinsoku w:val="0"/>
              <w:overflowPunct w:val="0"/>
              <w:autoSpaceDE w:val="0"/>
              <w:autoSpaceDN w:val="0"/>
              <w:adjustRightInd w:val="0"/>
              <w:spacing w:before="7"/>
              <w:jc w:val="center"/>
              <w:rPr>
                <w:rFonts w:ascii="Arial" w:hAnsi="Arial" w:cs="Arial"/>
                <w:b/>
                <w:bCs/>
                <w:sz w:val="18"/>
                <w:szCs w:val="18"/>
              </w:rPr>
            </w:pPr>
            <w:r w:rsidRPr="008E5FDC">
              <w:rPr>
                <w:rFonts w:ascii="Arial" w:hAnsi="Arial" w:cs="Arial"/>
                <w:b/>
                <w:bCs/>
                <w:sz w:val="18"/>
                <w:szCs w:val="18"/>
              </w:rPr>
              <w:t>CORE AREA</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CFCDCD"/>
          </w:tcPr>
          <w:p w14:paraId="46CBA963" w14:textId="77777777" w:rsidR="005502EE" w:rsidRPr="009E4CA4" w:rsidRDefault="005502EE" w:rsidP="00112F48">
            <w:pPr>
              <w:kinsoku w:val="0"/>
              <w:overflowPunct w:val="0"/>
              <w:autoSpaceDE w:val="0"/>
              <w:autoSpaceDN w:val="0"/>
              <w:adjustRightInd w:val="0"/>
              <w:spacing w:before="7"/>
              <w:rPr>
                <w:sz w:val="18"/>
                <w:szCs w:val="18"/>
              </w:rPr>
            </w:pPr>
          </w:p>
          <w:p w14:paraId="0E2E0A18" w14:textId="77777777" w:rsidR="005502EE" w:rsidRPr="009E4CA4" w:rsidRDefault="005502EE" w:rsidP="00112F48">
            <w:pPr>
              <w:kinsoku w:val="0"/>
              <w:overflowPunct w:val="0"/>
              <w:autoSpaceDE w:val="0"/>
              <w:autoSpaceDN w:val="0"/>
              <w:adjustRightInd w:val="0"/>
              <w:ind w:left="252" w:right="246"/>
              <w:jc w:val="center"/>
              <w:rPr>
                <w:rFonts w:ascii="Arial" w:hAnsi="Arial" w:cs="Arial"/>
                <w:b/>
                <w:bCs/>
                <w:sz w:val="18"/>
                <w:szCs w:val="18"/>
              </w:rPr>
            </w:pPr>
            <w:r w:rsidRPr="009E4CA4">
              <w:rPr>
                <w:rFonts w:ascii="Arial" w:hAnsi="Arial" w:cs="Arial"/>
                <w:b/>
                <w:bCs/>
                <w:sz w:val="18"/>
                <w:szCs w:val="18"/>
              </w:rPr>
              <w:t>TL1 with FCR</w:t>
            </w:r>
            <w:r>
              <w:rPr>
                <w:rFonts w:ascii="Arial" w:hAnsi="Arial" w:cs="Arial"/>
                <w:b/>
                <w:bCs/>
                <w:sz w:val="18"/>
                <w:szCs w:val="18"/>
              </w:rPr>
              <w:t xml:space="preserve">* </w:t>
            </w:r>
            <w:r w:rsidRPr="009E4CA4">
              <w:rPr>
                <w:rFonts w:ascii="Arial" w:hAnsi="Arial" w:cs="Arial"/>
                <w:b/>
                <w:bCs/>
                <w:sz w:val="18"/>
                <w:szCs w:val="18"/>
              </w:rPr>
              <w:t>Certificate</w:t>
            </w:r>
          </w:p>
        </w:tc>
        <w:tc>
          <w:tcPr>
            <w:tcW w:w="1530" w:type="dxa"/>
            <w:vMerge w:val="restart"/>
            <w:tcBorders>
              <w:top w:val="single" w:sz="4" w:space="0" w:color="auto"/>
              <w:left w:val="single" w:sz="4" w:space="0" w:color="auto"/>
              <w:right w:val="single" w:sz="4" w:space="0" w:color="auto"/>
            </w:tcBorders>
            <w:shd w:val="clear" w:color="auto" w:fill="CFCDCD"/>
            <w:vAlign w:val="center"/>
          </w:tcPr>
          <w:p w14:paraId="1745E701" w14:textId="77777777" w:rsidR="005502EE" w:rsidRDefault="005502EE" w:rsidP="00112F48">
            <w:pPr>
              <w:kinsoku w:val="0"/>
              <w:overflowPunct w:val="0"/>
              <w:autoSpaceDE w:val="0"/>
              <w:autoSpaceDN w:val="0"/>
              <w:adjustRightInd w:val="0"/>
              <w:spacing w:before="7"/>
              <w:ind w:right="90" w:hanging="6"/>
              <w:jc w:val="center"/>
              <w:rPr>
                <w:rFonts w:ascii="Arial" w:hAnsi="Arial" w:cs="Arial"/>
                <w:b/>
                <w:bCs/>
                <w:sz w:val="18"/>
                <w:szCs w:val="18"/>
              </w:rPr>
            </w:pPr>
            <w:r w:rsidRPr="009E4CA4">
              <w:rPr>
                <w:rFonts w:ascii="Arial" w:hAnsi="Arial" w:cs="Arial"/>
                <w:b/>
                <w:bCs/>
                <w:sz w:val="18"/>
                <w:szCs w:val="18"/>
              </w:rPr>
              <w:t xml:space="preserve">TL1 with </w:t>
            </w:r>
          </w:p>
          <w:p w14:paraId="6FBBD240" w14:textId="77777777" w:rsidR="005502EE" w:rsidRPr="009E4CA4" w:rsidRDefault="005502EE" w:rsidP="00112F48">
            <w:pPr>
              <w:kinsoku w:val="0"/>
              <w:overflowPunct w:val="0"/>
              <w:autoSpaceDE w:val="0"/>
              <w:autoSpaceDN w:val="0"/>
              <w:adjustRightInd w:val="0"/>
              <w:spacing w:before="7"/>
              <w:ind w:right="90" w:hanging="6"/>
              <w:jc w:val="center"/>
              <w:rPr>
                <w:rFonts w:ascii="Arial" w:hAnsi="Arial" w:cs="Arial"/>
                <w:b/>
                <w:bCs/>
                <w:sz w:val="18"/>
                <w:szCs w:val="18"/>
              </w:rPr>
            </w:pPr>
            <w:r w:rsidRPr="009E4CA4">
              <w:rPr>
                <w:rFonts w:ascii="Arial" w:hAnsi="Arial" w:cs="Arial"/>
                <w:b/>
                <w:bCs/>
                <w:sz w:val="18"/>
                <w:szCs w:val="18"/>
              </w:rPr>
              <w:t>CI</w:t>
            </w:r>
            <w:r>
              <w:rPr>
                <w:rFonts w:ascii="Arial" w:hAnsi="Arial" w:cs="Arial"/>
                <w:b/>
                <w:bCs/>
                <w:sz w:val="18"/>
                <w:szCs w:val="18"/>
              </w:rPr>
              <w:t>*</w:t>
            </w:r>
            <w:r w:rsidRPr="009E4CA4">
              <w:rPr>
                <w:rFonts w:ascii="Arial" w:hAnsi="Arial" w:cs="Arial"/>
                <w:b/>
                <w:bCs/>
                <w:sz w:val="18"/>
                <w:szCs w:val="18"/>
              </w:rPr>
              <w:t xml:space="preserve"> PhD minor</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CFCDCD"/>
            <w:vAlign w:val="center"/>
          </w:tcPr>
          <w:p w14:paraId="137DC6A2" w14:textId="77777777" w:rsidR="005502EE" w:rsidRPr="009E4CA4" w:rsidRDefault="005502EE" w:rsidP="00112F48">
            <w:pPr>
              <w:kinsoku w:val="0"/>
              <w:overflowPunct w:val="0"/>
              <w:autoSpaceDE w:val="0"/>
              <w:autoSpaceDN w:val="0"/>
              <w:adjustRightInd w:val="0"/>
              <w:ind w:left="344" w:right="341"/>
              <w:jc w:val="center"/>
              <w:rPr>
                <w:rFonts w:ascii="Arial" w:hAnsi="Arial" w:cs="Arial"/>
                <w:b/>
                <w:bCs/>
                <w:sz w:val="18"/>
                <w:szCs w:val="18"/>
              </w:rPr>
            </w:pPr>
            <w:r w:rsidRPr="009E4CA4">
              <w:rPr>
                <w:rFonts w:ascii="Arial" w:hAnsi="Arial" w:cs="Arial"/>
                <w:b/>
                <w:bCs/>
                <w:sz w:val="18"/>
                <w:szCs w:val="18"/>
              </w:rPr>
              <w:t xml:space="preserve">TL1 with </w:t>
            </w:r>
            <w:r>
              <w:rPr>
                <w:rFonts w:ascii="Arial" w:hAnsi="Arial" w:cs="Arial"/>
                <w:b/>
                <w:bCs/>
                <w:sz w:val="18"/>
                <w:szCs w:val="18"/>
              </w:rPr>
              <w:t>ISCHO*</w:t>
            </w:r>
          </w:p>
          <w:p w14:paraId="5B39DF2F" w14:textId="77777777" w:rsidR="005502EE" w:rsidRPr="009E4CA4" w:rsidRDefault="005502EE" w:rsidP="00112F48">
            <w:pPr>
              <w:kinsoku w:val="0"/>
              <w:overflowPunct w:val="0"/>
              <w:autoSpaceDE w:val="0"/>
              <w:autoSpaceDN w:val="0"/>
              <w:adjustRightInd w:val="0"/>
              <w:spacing w:before="10" w:line="215" w:lineRule="exact"/>
              <w:ind w:left="344" w:right="342"/>
              <w:jc w:val="center"/>
              <w:rPr>
                <w:rFonts w:ascii="Arial" w:hAnsi="Arial" w:cs="Arial"/>
                <w:b/>
                <w:bCs/>
                <w:sz w:val="18"/>
                <w:szCs w:val="18"/>
              </w:rPr>
            </w:pPr>
            <w:r w:rsidRPr="009E4CA4">
              <w:rPr>
                <w:rFonts w:ascii="Arial" w:hAnsi="Arial" w:cs="Arial"/>
                <w:b/>
                <w:bCs/>
                <w:sz w:val="18"/>
                <w:szCs w:val="18"/>
              </w:rPr>
              <w:t>Certificate</w:t>
            </w:r>
          </w:p>
        </w:tc>
        <w:tc>
          <w:tcPr>
            <w:tcW w:w="4950" w:type="dxa"/>
            <w:gridSpan w:val="3"/>
            <w:tcBorders>
              <w:top w:val="single" w:sz="4" w:space="0" w:color="auto"/>
              <w:left w:val="single" w:sz="4" w:space="0" w:color="auto"/>
              <w:bottom w:val="single" w:sz="4" w:space="0" w:color="auto"/>
              <w:right w:val="single" w:sz="4" w:space="0" w:color="auto"/>
            </w:tcBorders>
            <w:shd w:val="clear" w:color="auto" w:fill="CFCDCD"/>
            <w:vAlign w:val="center"/>
          </w:tcPr>
          <w:p w14:paraId="5633FFF7" w14:textId="77777777" w:rsidR="005502EE" w:rsidRPr="009E4CA4" w:rsidRDefault="005502EE" w:rsidP="00112F48">
            <w:pPr>
              <w:kinsoku w:val="0"/>
              <w:overflowPunct w:val="0"/>
              <w:autoSpaceDE w:val="0"/>
              <w:autoSpaceDN w:val="0"/>
              <w:adjustRightInd w:val="0"/>
              <w:spacing w:before="4" w:line="215" w:lineRule="exact"/>
              <w:ind w:left="-96"/>
              <w:jc w:val="center"/>
              <w:rPr>
                <w:rFonts w:ascii="Arial" w:hAnsi="Arial" w:cs="Arial"/>
                <w:b/>
                <w:bCs/>
                <w:sz w:val="18"/>
                <w:szCs w:val="18"/>
              </w:rPr>
            </w:pPr>
            <w:r w:rsidRPr="009E4CA4">
              <w:rPr>
                <w:rFonts w:ascii="Arial" w:hAnsi="Arial" w:cs="Arial"/>
                <w:b/>
                <w:bCs/>
                <w:sz w:val="18"/>
                <w:szCs w:val="18"/>
              </w:rPr>
              <w:t>TL1 Non-Certificate</w:t>
            </w:r>
            <w:r w:rsidRPr="009E4CA4">
              <w:rPr>
                <w:rFonts w:ascii="Arial" w:hAnsi="Arial" w:cs="Arial"/>
                <w:b/>
                <w:bCs/>
                <w:spacing w:val="-3"/>
                <w:sz w:val="18"/>
                <w:szCs w:val="18"/>
              </w:rPr>
              <w:t xml:space="preserve"> </w:t>
            </w:r>
            <w:r w:rsidRPr="009E4CA4">
              <w:rPr>
                <w:rFonts w:ascii="Arial" w:hAnsi="Arial" w:cs="Arial"/>
                <w:b/>
                <w:bCs/>
                <w:sz w:val="18"/>
                <w:szCs w:val="18"/>
              </w:rPr>
              <w:t>Training</w:t>
            </w:r>
            <w:r w:rsidRPr="009E4CA4">
              <w:rPr>
                <w:rFonts w:ascii="Arial" w:hAnsi="Arial" w:cs="Arial"/>
                <w:b/>
                <w:bCs/>
                <w:spacing w:val="1"/>
                <w:sz w:val="18"/>
                <w:szCs w:val="18"/>
              </w:rPr>
              <w:t xml:space="preserve"> </w:t>
            </w:r>
            <w:r w:rsidRPr="009E4CA4">
              <w:rPr>
                <w:rFonts w:ascii="Arial" w:hAnsi="Arial" w:cs="Arial"/>
                <w:b/>
                <w:bCs/>
                <w:sz w:val="18"/>
                <w:szCs w:val="18"/>
              </w:rPr>
              <w:t>Options</w:t>
            </w:r>
          </w:p>
        </w:tc>
      </w:tr>
      <w:tr w:rsidR="005502EE" w:rsidRPr="009E4CA4" w14:paraId="0E52E68B" w14:textId="77777777" w:rsidTr="00112F48">
        <w:trPr>
          <w:trHeight w:val="625"/>
        </w:trPr>
        <w:tc>
          <w:tcPr>
            <w:tcW w:w="1255" w:type="dxa"/>
            <w:vMerge/>
            <w:tcBorders>
              <w:left w:val="single" w:sz="4" w:space="0" w:color="auto"/>
              <w:bottom w:val="single" w:sz="4" w:space="0" w:color="auto"/>
              <w:right w:val="single" w:sz="4" w:space="0" w:color="auto"/>
            </w:tcBorders>
            <w:shd w:val="clear" w:color="auto" w:fill="CFCDCD"/>
          </w:tcPr>
          <w:p w14:paraId="36AE2C81" w14:textId="77777777" w:rsidR="005502EE" w:rsidRPr="009E4CA4" w:rsidRDefault="005502EE" w:rsidP="00112F48">
            <w:pPr>
              <w:kinsoku w:val="0"/>
              <w:overflowPunct w:val="0"/>
              <w:autoSpaceDE w:val="0"/>
              <w:autoSpaceDN w:val="0"/>
              <w:adjustRightInd w:val="0"/>
              <w:spacing w:before="7"/>
              <w:rPr>
                <w:sz w:val="18"/>
                <w:szCs w:val="18"/>
              </w:rPr>
            </w:pPr>
          </w:p>
        </w:tc>
        <w:tc>
          <w:tcPr>
            <w:tcW w:w="1440" w:type="dxa"/>
            <w:vMerge/>
            <w:tcBorders>
              <w:top w:val="single" w:sz="4" w:space="0" w:color="auto"/>
              <w:left w:val="single" w:sz="4" w:space="0" w:color="auto"/>
              <w:bottom w:val="single" w:sz="4" w:space="0" w:color="auto"/>
              <w:right w:val="single" w:sz="4" w:space="0" w:color="auto"/>
            </w:tcBorders>
            <w:shd w:val="clear" w:color="auto" w:fill="CFCDCD"/>
          </w:tcPr>
          <w:p w14:paraId="52EE2442" w14:textId="77777777" w:rsidR="005502EE" w:rsidRPr="009E4CA4" w:rsidRDefault="005502EE" w:rsidP="00112F48">
            <w:pPr>
              <w:kinsoku w:val="0"/>
              <w:overflowPunct w:val="0"/>
              <w:autoSpaceDE w:val="0"/>
              <w:autoSpaceDN w:val="0"/>
              <w:adjustRightInd w:val="0"/>
              <w:spacing w:before="7"/>
              <w:rPr>
                <w:sz w:val="18"/>
                <w:szCs w:val="18"/>
              </w:rPr>
            </w:pPr>
          </w:p>
        </w:tc>
        <w:tc>
          <w:tcPr>
            <w:tcW w:w="1530" w:type="dxa"/>
            <w:vMerge/>
            <w:tcBorders>
              <w:left w:val="single" w:sz="4" w:space="0" w:color="auto"/>
              <w:bottom w:val="single" w:sz="4" w:space="0" w:color="auto"/>
              <w:right w:val="single" w:sz="4" w:space="0" w:color="auto"/>
            </w:tcBorders>
            <w:shd w:val="clear" w:color="auto" w:fill="CFCDCD"/>
          </w:tcPr>
          <w:p w14:paraId="14F1D830" w14:textId="77777777" w:rsidR="005502EE" w:rsidRPr="009E4CA4" w:rsidRDefault="005502EE" w:rsidP="00112F48">
            <w:pPr>
              <w:kinsoku w:val="0"/>
              <w:overflowPunct w:val="0"/>
              <w:autoSpaceDE w:val="0"/>
              <w:autoSpaceDN w:val="0"/>
              <w:adjustRightInd w:val="0"/>
              <w:spacing w:before="7"/>
              <w:rPr>
                <w:sz w:val="18"/>
                <w:szCs w:val="18"/>
              </w:rPr>
            </w:pPr>
          </w:p>
        </w:tc>
        <w:tc>
          <w:tcPr>
            <w:tcW w:w="1620" w:type="dxa"/>
            <w:vMerge/>
            <w:tcBorders>
              <w:top w:val="single" w:sz="4" w:space="0" w:color="auto"/>
              <w:left w:val="single" w:sz="4" w:space="0" w:color="auto"/>
              <w:bottom w:val="single" w:sz="4" w:space="0" w:color="auto"/>
              <w:right w:val="single" w:sz="4" w:space="0" w:color="auto"/>
            </w:tcBorders>
            <w:shd w:val="clear" w:color="auto" w:fill="CFCDCD"/>
          </w:tcPr>
          <w:p w14:paraId="1CFF659B" w14:textId="77777777" w:rsidR="005502EE" w:rsidRPr="009E4CA4" w:rsidRDefault="005502EE" w:rsidP="00112F48">
            <w:pPr>
              <w:kinsoku w:val="0"/>
              <w:overflowPunct w:val="0"/>
              <w:autoSpaceDE w:val="0"/>
              <w:autoSpaceDN w:val="0"/>
              <w:adjustRightInd w:val="0"/>
              <w:spacing w:before="7"/>
              <w:rPr>
                <w:sz w:val="18"/>
                <w:szCs w:val="18"/>
              </w:rPr>
            </w:pPr>
          </w:p>
        </w:tc>
        <w:tc>
          <w:tcPr>
            <w:tcW w:w="1530" w:type="dxa"/>
            <w:tcBorders>
              <w:top w:val="single" w:sz="2" w:space="0" w:color="000000"/>
              <w:left w:val="single" w:sz="4" w:space="0" w:color="auto"/>
              <w:bottom w:val="single" w:sz="2" w:space="0" w:color="000000"/>
              <w:right w:val="single" w:sz="2" w:space="0" w:color="000000"/>
            </w:tcBorders>
            <w:shd w:val="clear" w:color="auto" w:fill="CFCDCD"/>
            <w:vAlign w:val="center"/>
          </w:tcPr>
          <w:p w14:paraId="0CE9BFAE" w14:textId="77777777" w:rsidR="005502EE" w:rsidRPr="009E4CA4" w:rsidRDefault="005502EE" w:rsidP="00112F48">
            <w:pPr>
              <w:kinsoku w:val="0"/>
              <w:overflowPunct w:val="0"/>
              <w:autoSpaceDE w:val="0"/>
              <w:autoSpaceDN w:val="0"/>
              <w:adjustRightInd w:val="0"/>
              <w:spacing w:before="1" w:line="215" w:lineRule="exact"/>
              <w:ind w:left="112"/>
              <w:jc w:val="center"/>
              <w:rPr>
                <w:rFonts w:ascii="Arial" w:hAnsi="Arial" w:cs="Arial"/>
                <w:b/>
                <w:bCs/>
                <w:sz w:val="18"/>
                <w:szCs w:val="18"/>
              </w:rPr>
            </w:pPr>
            <w:r w:rsidRPr="009E4CA4">
              <w:rPr>
                <w:rFonts w:ascii="Arial" w:hAnsi="Arial" w:cs="Arial"/>
                <w:b/>
                <w:bCs/>
                <w:sz w:val="18"/>
                <w:szCs w:val="18"/>
              </w:rPr>
              <w:t>Bioinformatics</w:t>
            </w:r>
          </w:p>
        </w:tc>
        <w:tc>
          <w:tcPr>
            <w:tcW w:w="1620" w:type="dxa"/>
            <w:tcBorders>
              <w:top w:val="single" w:sz="2" w:space="0" w:color="000000"/>
              <w:left w:val="single" w:sz="2" w:space="0" w:color="000000"/>
              <w:bottom w:val="single" w:sz="2" w:space="0" w:color="000000"/>
              <w:right w:val="single" w:sz="4" w:space="0" w:color="auto"/>
            </w:tcBorders>
            <w:shd w:val="clear" w:color="auto" w:fill="CFCDCD"/>
            <w:vAlign w:val="center"/>
          </w:tcPr>
          <w:p w14:paraId="7E6B3DEA" w14:textId="77777777" w:rsidR="005502EE" w:rsidRPr="009E4CA4" w:rsidRDefault="005502EE" w:rsidP="00112F48">
            <w:pPr>
              <w:kinsoku w:val="0"/>
              <w:overflowPunct w:val="0"/>
              <w:autoSpaceDE w:val="0"/>
              <w:autoSpaceDN w:val="0"/>
              <w:adjustRightInd w:val="0"/>
              <w:spacing w:line="240" w:lineRule="exact"/>
              <w:ind w:left="85"/>
              <w:jc w:val="center"/>
              <w:rPr>
                <w:rFonts w:ascii="Arial" w:hAnsi="Arial" w:cs="Arial"/>
                <w:b/>
                <w:bCs/>
                <w:w w:val="95"/>
                <w:sz w:val="18"/>
                <w:szCs w:val="18"/>
              </w:rPr>
            </w:pPr>
            <w:r w:rsidRPr="009E4CA4">
              <w:rPr>
                <w:rFonts w:ascii="Arial" w:hAnsi="Arial" w:cs="Arial"/>
                <w:b/>
                <w:bCs/>
                <w:sz w:val="18"/>
                <w:szCs w:val="18"/>
              </w:rPr>
              <w:t>Science</w:t>
            </w:r>
            <w:r w:rsidRPr="009E4CA4">
              <w:rPr>
                <w:rFonts w:ascii="Arial" w:hAnsi="Arial" w:cs="Arial"/>
                <w:b/>
                <w:bCs/>
                <w:spacing w:val="1"/>
                <w:sz w:val="18"/>
                <w:szCs w:val="18"/>
              </w:rPr>
              <w:t xml:space="preserve"> </w:t>
            </w:r>
            <w:r w:rsidRPr="009E4CA4">
              <w:rPr>
                <w:rFonts w:ascii="Arial" w:hAnsi="Arial" w:cs="Arial"/>
                <w:b/>
                <w:bCs/>
                <w:w w:val="95"/>
                <w:sz w:val="18"/>
                <w:szCs w:val="18"/>
              </w:rPr>
              <w:t>Communication</w:t>
            </w:r>
          </w:p>
        </w:tc>
        <w:tc>
          <w:tcPr>
            <w:tcW w:w="1800" w:type="dxa"/>
            <w:tcBorders>
              <w:top w:val="single" w:sz="4" w:space="0" w:color="auto"/>
              <w:left w:val="single" w:sz="4" w:space="0" w:color="auto"/>
              <w:bottom w:val="single" w:sz="4" w:space="0" w:color="auto"/>
              <w:right w:val="single" w:sz="4" w:space="0" w:color="auto"/>
            </w:tcBorders>
            <w:shd w:val="clear" w:color="auto" w:fill="CFCDCD"/>
            <w:vAlign w:val="center"/>
          </w:tcPr>
          <w:p w14:paraId="733333B0" w14:textId="77777777" w:rsidR="005502EE" w:rsidRPr="009E4CA4" w:rsidRDefault="005502EE" w:rsidP="00112F48">
            <w:pPr>
              <w:kinsoku w:val="0"/>
              <w:overflowPunct w:val="0"/>
              <w:autoSpaceDE w:val="0"/>
              <w:autoSpaceDN w:val="0"/>
              <w:adjustRightInd w:val="0"/>
              <w:spacing w:line="240" w:lineRule="exact"/>
              <w:ind w:left="100" w:right="80" w:hanging="16"/>
              <w:jc w:val="center"/>
              <w:rPr>
                <w:rFonts w:ascii="Arial" w:hAnsi="Arial" w:cs="Arial"/>
                <w:b/>
                <w:bCs/>
                <w:spacing w:val="-1"/>
                <w:sz w:val="18"/>
                <w:szCs w:val="18"/>
              </w:rPr>
            </w:pPr>
            <w:r w:rsidRPr="009E4CA4">
              <w:rPr>
                <w:rFonts w:ascii="Arial" w:hAnsi="Arial" w:cs="Arial"/>
                <w:b/>
                <w:bCs/>
                <w:sz w:val="18"/>
                <w:szCs w:val="18"/>
              </w:rPr>
              <w:t>Science</w:t>
            </w:r>
            <w:r w:rsidRPr="009E4CA4">
              <w:rPr>
                <w:rFonts w:ascii="Arial" w:hAnsi="Arial" w:cs="Arial"/>
                <w:b/>
                <w:bCs/>
                <w:spacing w:val="1"/>
                <w:sz w:val="18"/>
                <w:szCs w:val="18"/>
              </w:rPr>
              <w:t xml:space="preserve"> </w:t>
            </w:r>
            <w:r w:rsidRPr="009E4CA4">
              <w:rPr>
                <w:rFonts w:ascii="Arial" w:hAnsi="Arial" w:cs="Arial"/>
                <w:b/>
                <w:bCs/>
                <w:spacing w:val="-1"/>
                <w:sz w:val="18"/>
                <w:szCs w:val="18"/>
              </w:rPr>
              <w:t>Entrepreneurship</w:t>
            </w:r>
          </w:p>
        </w:tc>
      </w:tr>
      <w:tr w:rsidR="005502EE" w:rsidRPr="009E4CA4" w14:paraId="4C7046CA" w14:textId="77777777" w:rsidTr="00112F48">
        <w:trPr>
          <w:trHeight w:val="557"/>
        </w:trPr>
        <w:tc>
          <w:tcPr>
            <w:tcW w:w="1255" w:type="dxa"/>
            <w:tcBorders>
              <w:top w:val="single" w:sz="4" w:space="0" w:color="auto"/>
              <w:left w:val="single" w:sz="2" w:space="0" w:color="000000"/>
              <w:bottom w:val="single" w:sz="2" w:space="0" w:color="000000"/>
              <w:right w:val="single" w:sz="2" w:space="0" w:color="000000"/>
            </w:tcBorders>
          </w:tcPr>
          <w:p w14:paraId="1D6322DD" w14:textId="77777777" w:rsidR="005502EE" w:rsidRDefault="005502EE" w:rsidP="00112F48">
            <w:pPr>
              <w:kinsoku w:val="0"/>
              <w:overflowPunct w:val="0"/>
              <w:autoSpaceDE w:val="0"/>
              <w:autoSpaceDN w:val="0"/>
              <w:adjustRightInd w:val="0"/>
              <w:ind w:left="106"/>
              <w:rPr>
                <w:rFonts w:ascii="Arial" w:hAnsi="Arial" w:cs="Arial"/>
                <w:sz w:val="16"/>
                <w:szCs w:val="16"/>
              </w:rPr>
            </w:pPr>
          </w:p>
          <w:p w14:paraId="7F3D2CE2" w14:textId="77777777" w:rsidR="005502EE" w:rsidRDefault="005502EE" w:rsidP="00112F48">
            <w:pPr>
              <w:kinsoku w:val="0"/>
              <w:overflowPunct w:val="0"/>
              <w:autoSpaceDE w:val="0"/>
              <w:autoSpaceDN w:val="0"/>
              <w:adjustRightInd w:val="0"/>
              <w:ind w:left="106"/>
              <w:rPr>
                <w:rFonts w:ascii="Arial" w:hAnsi="Arial" w:cs="Arial"/>
                <w:sz w:val="16"/>
                <w:szCs w:val="16"/>
              </w:rPr>
            </w:pPr>
          </w:p>
          <w:p w14:paraId="68EFC792" w14:textId="77777777" w:rsidR="005502EE" w:rsidRDefault="005502EE" w:rsidP="00112F48">
            <w:pPr>
              <w:kinsoku w:val="0"/>
              <w:overflowPunct w:val="0"/>
              <w:autoSpaceDE w:val="0"/>
              <w:autoSpaceDN w:val="0"/>
              <w:adjustRightInd w:val="0"/>
              <w:ind w:left="106"/>
              <w:rPr>
                <w:rFonts w:ascii="Arial" w:hAnsi="Arial" w:cs="Arial"/>
                <w:sz w:val="16"/>
                <w:szCs w:val="16"/>
              </w:rPr>
            </w:pPr>
          </w:p>
          <w:p w14:paraId="51C8146A" w14:textId="77777777" w:rsidR="005502EE" w:rsidRPr="008E5FDC" w:rsidRDefault="005502EE" w:rsidP="00112F48">
            <w:pPr>
              <w:kinsoku w:val="0"/>
              <w:overflowPunct w:val="0"/>
              <w:autoSpaceDE w:val="0"/>
              <w:autoSpaceDN w:val="0"/>
              <w:adjustRightInd w:val="0"/>
              <w:ind w:left="106"/>
              <w:rPr>
                <w:rFonts w:ascii="Arial" w:hAnsi="Arial" w:cs="Arial"/>
                <w:b/>
                <w:bCs/>
                <w:sz w:val="16"/>
                <w:szCs w:val="16"/>
              </w:rPr>
            </w:pPr>
            <w:r w:rsidRPr="008E5FDC">
              <w:rPr>
                <w:rFonts w:ascii="Arial" w:hAnsi="Arial" w:cs="Arial"/>
                <w:b/>
                <w:bCs/>
                <w:sz w:val="16"/>
                <w:szCs w:val="16"/>
              </w:rPr>
              <w:t>Biostatistics</w:t>
            </w:r>
          </w:p>
        </w:tc>
        <w:tc>
          <w:tcPr>
            <w:tcW w:w="1440" w:type="dxa"/>
            <w:tcBorders>
              <w:top w:val="single" w:sz="4" w:space="0" w:color="auto"/>
              <w:left w:val="single" w:sz="2" w:space="0" w:color="000000"/>
              <w:bottom w:val="single" w:sz="2" w:space="0" w:color="000000"/>
              <w:right w:val="single" w:sz="2" w:space="0" w:color="000000"/>
            </w:tcBorders>
            <w:vAlign w:val="center"/>
          </w:tcPr>
          <w:p w14:paraId="03C40153" w14:textId="77777777" w:rsidR="005502EE" w:rsidRPr="009E4CA4" w:rsidRDefault="005502EE" w:rsidP="00112F48">
            <w:pPr>
              <w:kinsoku w:val="0"/>
              <w:overflowPunct w:val="0"/>
              <w:autoSpaceDE w:val="0"/>
              <w:autoSpaceDN w:val="0"/>
              <w:adjustRightInd w:val="0"/>
              <w:ind w:left="106"/>
              <w:rPr>
                <w:rFonts w:ascii="Arial" w:hAnsi="Arial" w:cs="Arial"/>
                <w:sz w:val="16"/>
                <w:szCs w:val="16"/>
              </w:rPr>
            </w:pPr>
            <w:r>
              <w:rPr>
                <w:rFonts w:ascii="Arial" w:hAnsi="Arial" w:cs="Arial"/>
                <w:sz w:val="16"/>
                <w:szCs w:val="16"/>
              </w:rPr>
              <w:t xml:space="preserve">Intro to Biostats, e.g., BMI 541 </w:t>
            </w:r>
            <w:r w:rsidRPr="009E4CA4">
              <w:rPr>
                <w:rFonts w:ascii="Arial" w:hAnsi="Arial" w:cs="Arial"/>
                <w:sz w:val="16"/>
                <w:szCs w:val="16"/>
              </w:rPr>
              <w:t>(</w:t>
            </w:r>
            <w:r>
              <w:rPr>
                <w:rFonts w:ascii="Arial" w:hAnsi="Arial" w:cs="Arial"/>
                <w:sz w:val="16"/>
                <w:szCs w:val="16"/>
              </w:rPr>
              <w:t>1-</w:t>
            </w:r>
            <w:r w:rsidRPr="009E4CA4">
              <w:rPr>
                <w:rFonts w:ascii="Arial" w:hAnsi="Arial" w:cs="Arial"/>
                <w:sz w:val="16"/>
                <w:szCs w:val="16"/>
              </w:rPr>
              <w:t xml:space="preserve">3 </w:t>
            </w:r>
            <w:proofErr w:type="spellStart"/>
            <w:r w:rsidRPr="009E4CA4">
              <w:rPr>
                <w:rFonts w:ascii="Arial" w:hAnsi="Arial" w:cs="Arial"/>
                <w:sz w:val="16"/>
                <w:szCs w:val="16"/>
              </w:rPr>
              <w:t>cr</w:t>
            </w:r>
            <w:proofErr w:type="spellEnd"/>
            <w:r w:rsidRPr="009E4CA4">
              <w:rPr>
                <w:rFonts w:ascii="Arial" w:hAnsi="Arial" w:cs="Arial"/>
                <w:sz w:val="16"/>
                <w:szCs w:val="16"/>
              </w:rPr>
              <w:t>)</w:t>
            </w:r>
            <w:r>
              <w:rPr>
                <w:rFonts w:ascii="Arial" w:hAnsi="Arial" w:cs="Arial"/>
                <w:sz w:val="16"/>
                <w:szCs w:val="16"/>
              </w:rPr>
              <w:t xml:space="preserve"> or equivalent</w:t>
            </w:r>
          </w:p>
        </w:tc>
        <w:tc>
          <w:tcPr>
            <w:tcW w:w="1530" w:type="dxa"/>
            <w:tcBorders>
              <w:top w:val="single" w:sz="4" w:space="0" w:color="auto"/>
              <w:left w:val="single" w:sz="2" w:space="0" w:color="000000"/>
              <w:bottom w:val="single" w:sz="2" w:space="0" w:color="000000"/>
              <w:right w:val="single" w:sz="2" w:space="0" w:color="000000"/>
            </w:tcBorders>
            <w:vAlign w:val="center"/>
          </w:tcPr>
          <w:p w14:paraId="11738653" w14:textId="77777777" w:rsidR="005502EE" w:rsidRPr="009E4CA4" w:rsidRDefault="005502EE" w:rsidP="00112F48">
            <w:pPr>
              <w:kinsoku w:val="0"/>
              <w:overflowPunct w:val="0"/>
              <w:autoSpaceDE w:val="0"/>
              <w:autoSpaceDN w:val="0"/>
              <w:adjustRightInd w:val="0"/>
              <w:ind w:left="109" w:right="209"/>
              <w:rPr>
                <w:rFonts w:ascii="Arial" w:hAnsi="Arial" w:cs="Arial"/>
                <w:spacing w:val="-1"/>
                <w:sz w:val="16"/>
                <w:szCs w:val="16"/>
              </w:rPr>
            </w:pPr>
            <w:r>
              <w:rPr>
                <w:rFonts w:ascii="Arial" w:hAnsi="Arial" w:cs="Arial"/>
                <w:sz w:val="16"/>
                <w:szCs w:val="16"/>
              </w:rPr>
              <w:t xml:space="preserve">Intro to Biostats, e.g., BMI 541 </w:t>
            </w:r>
            <w:r w:rsidRPr="009E4CA4">
              <w:rPr>
                <w:rFonts w:ascii="Arial" w:hAnsi="Arial" w:cs="Arial"/>
                <w:sz w:val="16"/>
                <w:szCs w:val="16"/>
              </w:rPr>
              <w:t>(</w:t>
            </w:r>
            <w:r>
              <w:rPr>
                <w:rFonts w:ascii="Arial" w:hAnsi="Arial" w:cs="Arial"/>
                <w:sz w:val="16"/>
                <w:szCs w:val="16"/>
              </w:rPr>
              <w:t>1-</w:t>
            </w:r>
            <w:r w:rsidRPr="009E4CA4">
              <w:rPr>
                <w:rFonts w:ascii="Arial" w:hAnsi="Arial" w:cs="Arial"/>
                <w:sz w:val="16"/>
                <w:szCs w:val="16"/>
              </w:rPr>
              <w:t xml:space="preserve">3 </w:t>
            </w:r>
            <w:proofErr w:type="spellStart"/>
            <w:r w:rsidRPr="009E4CA4">
              <w:rPr>
                <w:rFonts w:ascii="Arial" w:hAnsi="Arial" w:cs="Arial"/>
                <w:sz w:val="16"/>
                <w:szCs w:val="16"/>
              </w:rPr>
              <w:t>cr</w:t>
            </w:r>
            <w:proofErr w:type="spellEnd"/>
            <w:r>
              <w:rPr>
                <w:rFonts w:ascii="Arial" w:hAnsi="Arial" w:cs="Arial"/>
                <w:sz w:val="16"/>
                <w:szCs w:val="16"/>
              </w:rPr>
              <w:t>) or equivalent</w:t>
            </w:r>
          </w:p>
        </w:tc>
        <w:tc>
          <w:tcPr>
            <w:tcW w:w="1620" w:type="dxa"/>
            <w:tcBorders>
              <w:top w:val="single" w:sz="4" w:space="0" w:color="auto"/>
              <w:left w:val="single" w:sz="2" w:space="0" w:color="000000"/>
              <w:bottom w:val="single" w:sz="2" w:space="0" w:color="000000"/>
              <w:right w:val="single" w:sz="2" w:space="0" w:color="000000"/>
            </w:tcBorders>
            <w:vAlign w:val="center"/>
          </w:tcPr>
          <w:p w14:paraId="17F4E856" w14:textId="77777777" w:rsidR="005502EE" w:rsidRDefault="005502EE" w:rsidP="00112F48">
            <w:pPr>
              <w:kinsoku w:val="0"/>
              <w:overflowPunct w:val="0"/>
              <w:autoSpaceDE w:val="0"/>
              <w:autoSpaceDN w:val="0"/>
              <w:adjustRightInd w:val="0"/>
              <w:ind w:left="109" w:right="209"/>
              <w:rPr>
                <w:rFonts w:ascii="Arial" w:hAnsi="Arial" w:cs="Arial"/>
                <w:sz w:val="16"/>
                <w:szCs w:val="16"/>
              </w:rPr>
            </w:pPr>
          </w:p>
          <w:p w14:paraId="2981D7FA" w14:textId="77777777" w:rsidR="005502EE" w:rsidRDefault="005502EE" w:rsidP="00112F48">
            <w:pPr>
              <w:kinsoku w:val="0"/>
              <w:overflowPunct w:val="0"/>
              <w:autoSpaceDE w:val="0"/>
              <w:autoSpaceDN w:val="0"/>
              <w:adjustRightInd w:val="0"/>
              <w:ind w:left="109" w:right="209"/>
              <w:rPr>
                <w:rFonts w:ascii="Arial" w:hAnsi="Arial" w:cs="Arial"/>
                <w:sz w:val="16"/>
                <w:szCs w:val="16"/>
              </w:rPr>
            </w:pPr>
            <w:r w:rsidRPr="009E4CA4">
              <w:rPr>
                <w:rFonts w:ascii="Arial" w:hAnsi="Arial" w:cs="Arial"/>
                <w:sz w:val="16"/>
                <w:szCs w:val="16"/>
              </w:rPr>
              <w:t>Elective within: Qual Methods Relev</w:t>
            </w:r>
            <w:r>
              <w:rPr>
                <w:rFonts w:ascii="Arial" w:hAnsi="Arial" w:cs="Arial"/>
                <w:sz w:val="16"/>
                <w:szCs w:val="16"/>
              </w:rPr>
              <w:t>ant to</w:t>
            </w:r>
            <w:r w:rsidRPr="009E4CA4">
              <w:rPr>
                <w:rFonts w:ascii="Arial" w:hAnsi="Arial" w:cs="Arial"/>
                <w:sz w:val="16"/>
                <w:szCs w:val="16"/>
              </w:rPr>
              <w:t xml:space="preserve"> </w:t>
            </w:r>
            <w:proofErr w:type="spellStart"/>
            <w:r w:rsidRPr="009E4CA4">
              <w:rPr>
                <w:rFonts w:ascii="Arial" w:hAnsi="Arial" w:cs="Arial"/>
                <w:sz w:val="16"/>
                <w:szCs w:val="16"/>
              </w:rPr>
              <w:t>Transl</w:t>
            </w:r>
            <w:r>
              <w:rPr>
                <w:rFonts w:ascii="Arial" w:hAnsi="Arial" w:cs="Arial"/>
                <w:sz w:val="16"/>
                <w:szCs w:val="16"/>
              </w:rPr>
              <w:t>at</w:t>
            </w:r>
            <w:proofErr w:type="spellEnd"/>
            <w:r>
              <w:rPr>
                <w:rFonts w:ascii="Arial" w:hAnsi="Arial" w:cs="Arial"/>
                <w:sz w:val="16"/>
                <w:szCs w:val="16"/>
              </w:rPr>
              <w:t xml:space="preserve"> &amp; </w:t>
            </w:r>
            <w:r w:rsidRPr="009E4CA4">
              <w:rPr>
                <w:rFonts w:ascii="Arial" w:hAnsi="Arial" w:cs="Arial"/>
                <w:sz w:val="16"/>
                <w:szCs w:val="16"/>
              </w:rPr>
              <w:t>Outcomes Res</w:t>
            </w:r>
            <w:r>
              <w:rPr>
                <w:rFonts w:ascii="Arial" w:hAnsi="Arial" w:cs="Arial"/>
                <w:sz w:val="16"/>
                <w:szCs w:val="16"/>
              </w:rPr>
              <w:t xml:space="preserve"> </w:t>
            </w:r>
            <w:r w:rsidRPr="009E4CA4">
              <w:rPr>
                <w:rFonts w:ascii="Arial" w:hAnsi="Arial" w:cs="Arial"/>
                <w:sz w:val="16"/>
                <w:szCs w:val="16"/>
              </w:rPr>
              <w:t xml:space="preserve">cluster (3 </w:t>
            </w:r>
            <w:proofErr w:type="spellStart"/>
            <w:r w:rsidRPr="009E4CA4">
              <w:rPr>
                <w:rFonts w:ascii="Arial" w:hAnsi="Arial" w:cs="Arial"/>
                <w:sz w:val="16"/>
                <w:szCs w:val="16"/>
              </w:rPr>
              <w:t>cr</w:t>
            </w:r>
            <w:proofErr w:type="spellEnd"/>
            <w:r w:rsidRPr="009E4CA4">
              <w:rPr>
                <w:rFonts w:ascii="Arial" w:hAnsi="Arial" w:cs="Arial"/>
                <w:sz w:val="16"/>
                <w:szCs w:val="16"/>
              </w:rPr>
              <w:t>)</w:t>
            </w:r>
          </w:p>
          <w:p w14:paraId="75475627" w14:textId="77777777" w:rsidR="005502EE" w:rsidRPr="009E4CA4" w:rsidRDefault="005502EE" w:rsidP="00112F48">
            <w:pPr>
              <w:kinsoku w:val="0"/>
              <w:overflowPunct w:val="0"/>
              <w:autoSpaceDE w:val="0"/>
              <w:autoSpaceDN w:val="0"/>
              <w:adjustRightInd w:val="0"/>
              <w:ind w:left="109" w:right="209"/>
              <w:rPr>
                <w:rFonts w:ascii="Arial" w:hAnsi="Arial" w:cs="Arial"/>
                <w:sz w:val="16"/>
                <w:szCs w:val="16"/>
              </w:rPr>
            </w:pPr>
          </w:p>
        </w:tc>
        <w:tc>
          <w:tcPr>
            <w:tcW w:w="1530" w:type="dxa"/>
            <w:tcBorders>
              <w:top w:val="single" w:sz="2" w:space="0" w:color="000000"/>
              <w:left w:val="single" w:sz="2" w:space="0" w:color="000000"/>
              <w:bottom w:val="single" w:sz="2" w:space="0" w:color="000000"/>
              <w:right w:val="single" w:sz="2" w:space="0" w:color="000000"/>
            </w:tcBorders>
            <w:vAlign w:val="center"/>
          </w:tcPr>
          <w:p w14:paraId="4CC1092F" w14:textId="77777777" w:rsidR="005502EE" w:rsidRPr="009E4CA4" w:rsidRDefault="005502EE" w:rsidP="00112F48">
            <w:pPr>
              <w:kinsoku w:val="0"/>
              <w:overflowPunct w:val="0"/>
              <w:autoSpaceDE w:val="0"/>
              <w:autoSpaceDN w:val="0"/>
              <w:adjustRightInd w:val="0"/>
              <w:ind w:left="109"/>
              <w:rPr>
                <w:rFonts w:ascii="Arial" w:hAnsi="Arial" w:cs="Arial"/>
                <w:sz w:val="16"/>
                <w:szCs w:val="16"/>
              </w:rPr>
            </w:pPr>
            <w:r>
              <w:rPr>
                <w:rFonts w:ascii="Arial" w:hAnsi="Arial" w:cs="Arial"/>
                <w:sz w:val="16"/>
                <w:szCs w:val="16"/>
              </w:rPr>
              <w:t>Intro to Biostats, e.g., BMI 541</w:t>
            </w:r>
            <w:r w:rsidRPr="009E4CA4">
              <w:rPr>
                <w:rFonts w:ascii="Arial" w:hAnsi="Arial" w:cs="Arial"/>
                <w:sz w:val="16"/>
                <w:szCs w:val="16"/>
              </w:rPr>
              <w:t xml:space="preserve"> </w:t>
            </w:r>
            <w:r>
              <w:rPr>
                <w:rFonts w:ascii="Arial" w:hAnsi="Arial" w:cs="Arial"/>
                <w:sz w:val="16"/>
                <w:szCs w:val="16"/>
              </w:rPr>
              <w:t xml:space="preserve">       </w:t>
            </w:r>
            <w:proofErr w:type="gramStart"/>
            <w:r>
              <w:rPr>
                <w:rFonts w:ascii="Arial" w:hAnsi="Arial" w:cs="Arial"/>
                <w:sz w:val="16"/>
                <w:szCs w:val="16"/>
              </w:rPr>
              <w:t xml:space="preserve">   </w:t>
            </w:r>
            <w:r w:rsidRPr="009E4CA4">
              <w:rPr>
                <w:rFonts w:ascii="Arial" w:hAnsi="Arial" w:cs="Arial"/>
                <w:sz w:val="16"/>
                <w:szCs w:val="16"/>
              </w:rPr>
              <w:t>(</w:t>
            </w:r>
            <w:proofErr w:type="gramEnd"/>
            <w:r>
              <w:rPr>
                <w:rFonts w:ascii="Arial" w:hAnsi="Arial" w:cs="Arial"/>
                <w:sz w:val="16"/>
                <w:szCs w:val="16"/>
              </w:rPr>
              <w:t>1-</w:t>
            </w:r>
            <w:r w:rsidRPr="009E4CA4">
              <w:rPr>
                <w:rFonts w:ascii="Arial" w:hAnsi="Arial" w:cs="Arial"/>
                <w:sz w:val="16"/>
                <w:szCs w:val="16"/>
              </w:rPr>
              <w:t xml:space="preserve">3 </w:t>
            </w:r>
            <w:proofErr w:type="spellStart"/>
            <w:r w:rsidRPr="009E4CA4">
              <w:rPr>
                <w:rFonts w:ascii="Arial" w:hAnsi="Arial" w:cs="Arial"/>
                <w:sz w:val="16"/>
                <w:szCs w:val="16"/>
              </w:rPr>
              <w:t>cr</w:t>
            </w:r>
            <w:proofErr w:type="spellEnd"/>
            <w:r w:rsidRPr="009E4CA4">
              <w:rPr>
                <w:rFonts w:ascii="Arial" w:hAnsi="Arial" w:cs="Arial"/>
                <w:sz w:val="16"/>
                <w:szCs w:val="16"/>
              </w:rPr>
              <w:t xml:space="preserve">) </w:t>
            </w:r>
            <w:r>
              <w:rPr>
                <w:rFonts w:ascii="Arial" w:hAnsi="Arial" w:cs="Arial"/>
                <w:sz w:val="16"/>
                <w:szCs w:val="16"/>
              </w:rPr>
              <w:t>or equivalent</w:t>
            </w:r>
          </w:p>
        </w:tc>
        <w:tc>
          <w:tcPr>
            <w:tcW w:w="1620" w:type="dxa"/>
            <w:tcBorders>
              <w:top w:val="single" w:sz="2" w:space="0" w:color="000000"/>
              <w:left w:val="single" w:sz="2" w:space="0" w:color="000000"/>
              <w:bottom w:val="single" w:sz="2" w:space="0" w:color="000000"/>
              <w:right w:val="single" w:sz="4" w:space="0" w:color="auto"/>
            </w:tcBorders>
            <w:vAlign w:val="center"/>
          </w:tcPr>
          <w:p w14:paraId="248A2306" w14:textId="77777777" w:rsidR="005502EE" w:rsidRPr="009E4CA4" w:rsidRDefault="005502EE" w:rsidP="00112F48">
            <w:pPr>
              <w:kinsoku w:val="0"/>
              <w:overflowPunct w:val="0"/>
              <w:autoSpaceDE w:val="0"/>
              <w:autoSpaceDN w:val="0"/>
              <w:adjustRightInd w:val="0"/>
              <w:ind w:left="109"/>
              <w:rPr>
                <w:rFonts w:ascii="Arial" w:hAnsi="Arial" w:cs="Arial"/>
                <w:sz w:val="16"/>
                <w:szCs w:val="16"/>
              </w:rPr>
            </w:pPr>
            <w:r>
              <w:rPr>
                <w:rFonts w:ascii="Arial" w:hAnsi="Arial" w:cs="Arial"/>
                <w:sz w:val="16"/>
                <w:szCs w:val="16"/>
              </w:rPr>
              <w:t>Intro to Biostats, e.g., BMI 541</w:t>
            </w:r>
            <w:r w:rsidRPr="009E4CA4">
              <w:rPr>
                <w:rFonts w:ascii="Arial" w:hAnsi="Arial" w:cs="Arial"/>
                <w:sz w:val="16"/>
                <w:szCs w:val="16"/>
              </w:rPr>
              <w:t xml:space="preserve"> </w:t>
            </w:r>
            <w:r>
              <w:rPr>
                <w:rFonts w:ascii="Arial" w:hAnsi="Arial" w:cs="Arial"/>
                <w:sz w:val="16"/>
                <w:szCs w:val="16"/>
              </w:rPr>
              <w:t xml:space="preserve">        </w:t>
            </w:r>
            <w:proofErr w:type="gramStart"/>
            <w:r>
              <w:rPr>
                <w:rFonts w:ascii="Arial" w:hAnsi="Arial" w:cs="Arial"/>
                <w:sz w:val="16"/>
                <w:szCs w:val="16"/>
              </w:rPr>
              <w:t xml:space="preserve">   </w:t>
            </w:r>
            <w:r w:rsidRPr="009E4CA4">
              <w:rPr>
                <w:rFonts w:ascii="Arial" w:hAnsi="Arial" w:cs="Arial"/>
                <w:sz w:val="16"/>
                <w:szCs w:val="16"/>
              </w:rPr>
              <w:t>(</w:t>
            </w:r>
            <w:proofErr w:type="gramEnd"/>
            <w:r>
              <w:rPr>
                <w:rFonts w:ascii="Arial" w:hAnsi="Arial" w:cs="Arial"/>
                <w:sz w:val="16"/>
                <w:szCs w:val="16"/>
              </w:rPr>
              <w:t>1-</w:t>
            </w:r>
            <w:r w:rsidRPr="009E4CA4">
              <w:rPr>
                <w:rFonts w:ascii="Arial" w:hAnsi="Arial" w:cs="Arial"/>
                <w:sz w:val="16"/>
                <w:szCs w:val="16"/>
              </w:rPr>
              <w:t xml:space="preserve">3 </w:t>
            </w:r>
            <w:proofErr w:type="spellStart"/>
            <w:r w:rsidRPr="009E4CA4">
              <w:rPr>
                <w:rFonts w:ascii="Arial" w:hAnsi="Arial" w:cs="Arial"/>
                <w:sz w:val="16"/>
                <w:szCs w:val="16"/>
              </w:rPr>
              <w:t>cr</w:t>
            </w:r>
            <w:proofErr w:type="spellEnd"/>
            <w:r w:rsidRPr="009E4CA4">
              <w:rPr>
                <w:rFonts w:ascii="Arial" w:hAnsi="Arial" w:cs="Arial"/>
                <w:sz w:val="16"/>
                <w:szCs w:val="16"/>
              </w:rPr>
              <w:t xml:space="preserve">) </w:t>
            </w:r>
            <w:r>
              <w:rPr>
                <w:rFonts w:ascii="Arial" w:hAnsi="Arial" w:cs="Arial"/>
                <w:sz w:val="16"/>
                <w:szCs w:val="16"/>
              </w:rPr>
              <w:t>or equivalent</w:t>
            </w:r>
          </w:p>
        </w:tc>
        <w:tc>
          <w:tcPr>
            <w:tcW w:w="1800" w:type="dxa"/>
            <w:tcBorders>
              <w:top w:val="single" w:sz="4" w:space="0" w:color="auto"/>
              <w:left w:val="single" w:sz="4" w:space="0" w:color="auto"/>
              <w:bottom w:val="single" w:sz="4" w:space="0" w:color="auto"/>
              <w:right w:val="single" w:sz="4" w:space="0" w:color="auto"/>
            </w:tcBorders>
            <w:vAlign w:val="center"/>
          </w:tcPr>
          <w:p w14:paraId="626E5393" w14:textId="77777777" w:rsidR="005502EE" w:rsidRDefault="005502EE" w:rsidP="00112F48">
            <w:pPr>
              <w:kinsoku w:val="0"/>
              <w:overflowPunct w:val="0"/>
              <w:autoSpaceDE w:val="0"/>
              <w:autoSpaceDN w:val="0"/>
              <w:adjustRightInd w:val="0"/>
              <w:ind w:left="100" w:right="80"/>
              <w:jc w:val="center"/>
              <w:rPr>
                <w:rFonts w:ascii="Arial" w:hAnsi="Arial" w:cs="Arial"/>
                <w:sz w:val="16"/>
                <w:szCs w:val="16"/>
              </w:rPr>
            </w:pPr>
            <w:r>
              <w:rPr>
                <w:rFonts w:ascii="Arial" w:hAnsi="Arial" w:cs="Arial"/>
                <w:sz w:val="16"/>
                <w:szCs w:val="16"/>
              </w:rPr>
              <w:t xml:space="preserve"> </w:t>
            </w:r>
          </w:p>
          <w:p w14:paraId="3D8929A9" w14:textId="77777777" w:rsidR="005502EE" w:rsidRDefault="005502EE" w:rsidP="00112F48">
            <w:pPr>
              <w:kinsoku w:val="0"/>
              <w:overflowPunct w:val="0"/>
              <w:autoSpaceDE w:val="0"/>
              <w:autoSpaceDN w:val="0"/>
              <w:adjustRightInd w:val="0"/>
              <w:ind w:left="100" w:right="80"/>
              <w:jc w:val="center"/>
              <w:rPr>
                <w:rFonts w:ascii="Arial" w:hAnsi="Arial" w:cs="Arial"/>
                <w:sz w:val="16"/>
                <w:szCs w:val="16"/>
              </w:rPr>
            </w:pPr>
            <w:r>
              <w:rPr>
                <w:rFonts w:ascii="Arial" w:hAnsi="Arial" w:cs="Arial"/>
                <w:sz w:val="16"/>
                <w:szCs w:val="16"/>
              </w:rPr>
              <w:t xml:space="preserve">Intro to </w:t>
            </w:r>
            <w:proofErr w:type="gramStart"/>
            <w:r>
              <w:rPr>
                <w:rFonts w:ascii="Arial" w:hAnsi="Arial" w:cs="Arial"/>
                <w:sz w:val="16"/>
                <w:szCs w:val="16"/>
              </w:rPr>
              <w:t xml:space="preserve">Biostats,   </w:t>
            </w:r>
            <w:proofErr w:type="gramEnd"/>
            <w:r>
              <w:rPr>
                <w:rFonts w:ascii="Arial" w:hAnsi="Arial" w:cs="Arial"/>
                <w:sz w:val="16"/>
                <w:szCs w:val="16"/>
              </w:rPr>
              <w:t xml:space="preserve">      e.g., BMI 541</w:t>
            </w:r>
            <w:r w:rsidRPr="009E4CA4">
              <w:rPr>
                <w:rFonts w:ascii="Arial" w:hAnsi="Arial" w:cs="Arial"/>
                <w:sz w:val="16"/>
                <w:szCs w:val="16"/>
              </w:rPr>
              <w:t xml:space="preserve"> </w:t>
            </w:r>
            <w:r>
              <w:rPr>
                <w:rFonts w:ascii="Arial" w:hAnsi="Arial" w:cs="Arial"/>
                <w:sz w:val="16"/>
                <w:szCs w:val="16"/>
              </w:rPr>
              <w:t xml:space="preserve">                   </w:t>
            </w:r>
            <w:proofErr w:type="gramStart"/>
            <w:r>
              <w:rPr>
                <w:rFonts w:ascii="Arial" w:hAnsi="Arial" w:cs="Arial"/>
                <w:sz w:val="16"/>
                <w:szCs w:val="16"/>
              </w:rPr>
              <w:t xml:space="preserve">   </w:t>
            </w:r>
            <w:r w:rsidRPr="009E4CA4">
              <w:rPr>
                <w:rFonts w:ascii="Arial" w:hAnsi="Arial" w:cs="Arial"/>
                <w:sz w:val="16"/>
                <w:szCs w:val="16"/>
              </w:rPr>
              <w:t>(</w:t>
            </w:r>
            <w:proofErr w:type="gramEnd"/>
            <w:r>
              <w:rPr>
                <w:rFonts w:ascii="Arial" w:hAnsi="Arial" w:cs="Arial"/>
                <w:sz w:val="16"/>
                <w:szCs w:val="16"/>
              </w:rPr>
              <w:t>1-</w:t>
            </w:r>
            <w:r w:rsidRPr="009E4CA4">
              <w:rPr>
                <w:rFonts w:ascii="Arial" w:hAnsi="Arial" w:cs="Arial"/>
                <w:sz w:val="16"/>
                <w:szCs w:val="16"/>
              </w:rPr>
              <w:t xml:space="preserve">3 </w:t>
            </w:r>
            <w:proofErr w:type="spellStart"/>
            <w:r w:rsidRPr="009E4CA4">
              <w:rPr>
                <w:rFonts w:ascii="Arial" w:hAnsi="Arial" w:cs="Arial"/>
                <w:sz w:val="16"/>
                <w:szCs w:val="16"/>
              </w:rPr>
              <w:t>cr</w:t>
            </w:r>
            <w:proofErr w:type="spellEnd"/>
            <w:r w:rsidRPr="009E4CA4">
              <w:rPr>
                <w:rFonts w:ascii="Arial" w:hAnsi="Arial" w:cs="Arial"/>
                <w:sz w:val="16"/>
                <w:szCs w:val="16"/>
              </w:rPr>
              <w:t>)</w:t>
            </w:r>
            <w:r>
              <w:rPr>
                <w:rFonts w:ascii="Arial" w:hAnsi="Arial" w:cs="Arial"/>
                <w:sz w:val="16"/>
                <w:szCs w:val="16"/>
              </w:rPr>
              <w:t xml:space="preserve"> or equivalent</w:t>
            </w:r>
          </w:p>
          <w:p w14:paraId="52100A84" w14:textId="77777777" w:rsidR="005502EE" w:rsidRPr="009E4CA4" w:rsidRDefault="005502EE" w:rsidP="00112F48">
            <w:pPr>
              <w:kinsoku w:val="0"/>
              <w:overflowPunct w:val="0"/>
              <w:autoSpaceDE w:val="0"/>
              <w:autoSpaceDN w:val="0"/>
              <w:adjustRightInd w:val="0"/>
              <w:ind w:left="100" w:right="80"/>
              <w:rPr>
                <w:rFonts w:ascii="Arial" w:hAnsi="Arial" w:cs="Arial"/>
                <w:sz w:val="16"/>
                <w:szCs w:val="16"/>
              </w:rPr>
            </w:pPr>
          </w:p>
        </w:tc>
      </w:tr>
      <w:tr w:rsidR="005502EE" w:rsidRPr="009E4CA4" w14:paraId="3A17B214" w14:textId="77777777" w:rsidTr="00112F48">
        <w:trPr>
          <w:trHeight w:val="1169"/>
        </w:trPr>
        <w:tc>
          <w:tcPr>
            <w:tcW w:w="1255" w:type="dxa"/>
            <w:tcBorders>
              <w:top w:val="single" w:sz="2" w:space="0" w:color="000000"/>
              <w:left w:val="single" w:sz="2" w:space="0" w:color="000000"/>
              <w:bottom w:val="single" w:sz="2" w:space="0" w:color="000000"/>
              <w:right w:val="single" w:sz="2" w:space="0" w:color="000000"/>
            </w:tcBorders>
          </w:tcPr>
          <w:p w14:paraId="0A588F40" w14:textId="77777777" w:rsidR="005502EE" w:rsidRDefault="005502EE" w:rsidP="00112F48">
            <w:pPr>
              <w:kinsoku w:val="0"/>
              <w:overflowPunct w:val="0"/>
              <w:autoSpaceDE w:val="0"/>
              <w:autoSpaceDN w:val="0"/>
              <w:adjustRightInd w:val="0"/>
              <w:ind w:left="108"/>
              <w:rPr>
                <w:rFonts w:ascii="Arial" w:hAnsi="Arial" w:cs="Arial"/>
                <w:sz w:val="16"/>
                <w:szCs w:val="16"/>
              </w:rPr>
            </w:pPr>
          </w:p>
          <w:p w14:paraId="027C31E4" w14:textId="77777777" w:rsidR="005502EE" w:rsidRDefault="005502EE" w:rsidP="00112F48">
            <w:pPr>
              <w:kinsoku w:val="0"/>
              <w:overflowPunct w:val="0"/>
              <w:autoSpaceDE w:val="0"/>
              <w:autoSpaceDN w:val="0"/>
              <w:adjustRightInd w:val="0"/>
              <w:ind w:left="108"/>
              <w:jc w:val="center"/>
              <w:rPr>
                <w:rFonts w:ascii="Arial" w:hAnsi="Arial" w:cs="Arial"/>
                <w:b/>
                <w:bCs/>
                <w:sz w:val="16"/>
                <w:szCs w:val="16"/>
              </w:rPr>
            </w:pPr>
          </w:p>
          <w:p w14:paraId="7192AEAC" w14:textId="77777777" w:rsidR="005502EE" w:rsidRDefault="005502EE" w:rsidP="00112F48">
            <w:pPr>
              <w:kinsoku w:val="0"/>
              <w:overflowPunct w:val="0"/>
              <w:autoSpaceDE w:val="0"/>
              <w:autoSpaceDN w:val="0"/>
              <w:adjustRightInd w:val="0"/>
              <w:ind w:left="108"/>
              <w:rPr>
                <w:rFonts w:ascii="Arial" w:hAnsi="Arial" w:cs="Arial"/>
                <w:b/>
                <w:bCs/>
                <w:sz w:val="16"/>
                <w:szCs w:val="16"/>
              </w:rPr>
            </w:pPr>
          </w:p>
          <w:p w14:paraId="2343FB31" w14:textId="77777777" w:rsidR="005502EE" w:rsidRDefault="005502EE" w:rsidP="00112F48">
            <w:pPr>
              <w:kinsoku w:val="0"/>
              <w:overflowPunct w:val="0"/>
              <w:autoSpaceDE w:val="0"/>
              <w:autoSpaceDN w:val="0"/>
              <w:adjustRightInd w:val="0"/>
              <w:ind w:left="108"/>
              <w:rPr>
                <w:rFonts w:ascii="Arial" w:hAnsi="Arial" w:cs="Arial"/>
                <w:b/>
                <w:bCs/>
                <w:sz w:val="16"/>
                <w:szCs w:val="16"/>
              </w:rPr>
            </w:pPr>
            <w:r w:rsidRPr="008E5FDC">
              <w:rPr>
                <w:rFonts w:ascii="Arial" w:hAnsi="Arial" w:cs="Arial"/>
                <w:b/>
                <w:bCs/>
                <w:sz w:val="16"/>
                <w:szCs w:val="16"/>
              </w:rPr>
              <w:t xml:space="preserve">Population </w:t>
            </w:r>
            <w:r>
              <w:rPr>
                <w:rFonts w:ascii="Arial" w:hAnsi="Arial" w:cs="Arial"/>
                <w:b/>
                <w:bCs/>
                <w:sz w:val="16"/>
                <w:szCs w:val="16"/>
              </w:rPr>
              <w:t>science</w:t>
            </w:r>
          </w:p>
          <w:p w14:paraId="02085734" w14:textId="77777777" w:rsidR="005502EE" w:rsidRPr="008E5FDC" w:rsidRDefault="005502EE" w:rsidP="00112F48">
            <w:pPr>
              <w:kinsoku w:val="0"/>
              <w:overflowPunct w:val="0"/>
              <w:autoSpaceDE w:val="0"/>
              <w:autoSpaceDN w:val="0"/>
              <w:adjustRightInd w:val="0"/>
              <w:ind w:left="108"/>
              <w:jc w:val="center"/>
              <w:rPr>
                <w:rFonts w:ascii="Arial" w:hAnsi="Arial" w:cs="Arial"/>
                <w:b/>
                <w:bCs/>
                <w:sz w:val="16"/>
                <w:szCs w:val="16"/>
              </w:rPr>
            </w:pPr>
          </w:p>
        </w:tc>
        <w:tc>
          <w:tcPr>
            <w:tcW w:w="1440" w:type="dxa"/>
            <w:tcBorders>
              <w:top w:val="single" w:sz="2" w:space="0" w:color="000000"/>
              <w:left w:val="single" w:sz="2" w:space="0" w:color="000000"/>
              <w:bottom w:val="single" w:sz="2" w:space="0" w:color="000000"/>
              <w:right w:val="single" w:sz="2" w:space="0" w:color="000000"/>
            </w:tcBorders>
            <w:vAlign w:val="center"/>
          </w:tcPr>
          <w:p w14:paraId="1506158C" w14:textId="77777777" w:rsidR="005502EE" w:rsidRDefault="005502EE" w:rsidP="00112F48">
            <w:pPr>
              <w:kinsoku w:val="0"/>
              <w:overflowPunct w:val="0"/>
              <w:autoSpaceDE w:val="0"/>
              <w:autoSpaceDN w:val="0"/>
              <w:adjustRightInd w:val="0"/>
              <w:jc w:val="center"/>
              <w:rPr>
                <w:rFonts w:ascii="Arial" w:hAnsi="Arial" w:cs="Arial"/>
                <w:sz w:val="16"/>
                <w:szCs w:val="16"/>
              </w:rPr>
            </w:pPr>
            <w:r>
              <w:rPr>
                <w:rFonts w:ascii="Arial" w:hAnsi="Arial" w:cs="Arial"/>
                <w:sz w:val="16"/>
                <w:szCs w:val="16"/>
              </w:rPr>
              <w:t>Clinical Research I</w:t>
            </w:r>
          </w:p>
          <w:p w14:paraId="2575636C" w14:textId="77777777" w:rsidR="005502EE" w:rsidRPr="009E4CA4" w:rsidRDefault="005502EE" w:rsidP="00112F48">
            <w:pPr>
              <w:kinsoku w:val="0"/>
              <w:overflowPunct w:val="0"/>
              <w:autoSpaceDE w:val="0"/>
              <w:autoSpaceDN w:val="0"/>
              <w:adjustRightInd w:val="0"/>
              <w:jc w:val="center"/>
              <w:rPr>
                <w:rFonts w:ascii="Arial" w:hAnsi="Arial" w:cs="Arial"/>
                <w:sz w:val="16"/>
                <w:szCs w:val="16"/>
              </w:rPr>
            </w:pPr>
            <w:r w:rsidRPr="009E4CA4">
              <w:rPr>
                <w:rFonts w:ascii="Arial" w:hAnsi="Arial" w:cs="Arial"/>
                <w:sz w:val="16"/>
                <w:szCs w:val="16"/>
              </w:rPr>
              <w:t xml:space="preserve">BMI 542 (3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530" w:type="dxa"/>
            <w:tcBorders>
              <w:top w:val="single" w:sz="2" w:space="0" w:color="000000"/>
              <w:left w:val="single" w:sz="2" w:space="0" w:color="000000"/>
              <w:bottom w:val="single" w:sz="2" w:space="0" w:color="000000"/>
              <w:right w:val="single" w:sz="2" w:space="0" w:color="000000"/>
            </w:tcBorders>
            <w:vAlign w:val="center"/>
          </w:tcPr>
          <w:p w14:paraId="2373DC42" w14:textId="77777777" w:rsidR="005502EE" w:rsidRPr="009E4CA4" w:rsidRDefault="005502EE" w:rsidP="00112F48">
            <w:pPr>
              <w:kinsoku w:val="0"/>
              <w:overflowPunct w:val="0"/>
              <w:autoSpaceDE w:val="0"/>
              <w:autoSpaceDN w:val="0"/>
              <w:adjustRightInd w:val="0"/>
              <w:ind w:left="78"/>
              <w:rPr>
                <w:rFonts w:ascii="Arial" w:hAnsi="Arial" w:cs="Arial"/>
                <w:sz w:val="16"/>
                <w:szCs w:val="16"/>
              </w:rPr>
            </w:pPr>
            <w:r>
              <w:rPr>
                <w:rFonts w:ascii="Arial" w:hAnsi="Arial" w:cs="Arial"/>
                <w:sz w:val="16"/>
                <w:szCs w:val="16"/>
              </w:rPr>
              <w:t xml:space="preserve">Clinical Research I   </w:t>
            </w:r>
            <w:r w:rsidRPr="009E4CA4">
              <w:rPr>
                <w:rFonts w:ascii="Arial" w:hAnsi="Arial" w:cs="Arial"/>
                <w:sz w:val="16"/>
                <w:szCs w:val="16"/>
              </w:rPr>
              <w:t xml:space="preserve">BMI 542 (3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620" w:type="dxa"/>
            <w:tcBorders>
              <w:top w:val="single" w:sz="2" w:space="0" w:color="000000"/>
              <w:left w:val="single" w:sz="2" w:space="0" w:color="000000"/>
              <w:bottom w:val="single" w:sz="2" w:space="0" w:color="000000"/>
              <w:right w:val="single" w:sz="2" w:space="0" w:color="000000"/>
            </w:tcBorders>
            <w:vAlign w:val="center"/>
          </w:tcPr>
          <w:p w14:paraId="2ED5A865" w14:textId="77777777" w:rsidR="005502EE" w:rsidRDefault="005502EE" w:rsidP="00112F48">
            <w:pPr>
              <w:kinsoku w:val="0"/>
              <w:overflowPunct w:val="0"/>
              <w:autoSpaceDE w:val="0"/>
              <w:autoSpaceDN w:val="0"/>
              <w:adjustRightInd w:val="0"/>
              <w:ind w:left="109" w:right="209"/>
              <w:jc w:val="center"/>
              <w:rPr>
                <w:rFonts w:ascii="Arial" w:hAnsi="Arial" w:cs="Arial"/>
                <w:spacing w:val="-1"/>
                <w:sz w:val="16"/>
                <w:szCs w:val="16"/>
              </w:rPr>
            </w:pPr>
            <w:proofErr w:type="spellStart"/>
            <w:r>
              <w:rPr>
                <w:rFonts w:ascii="Arial" w:hAnsi="Arial" w:cs="Arial"/>
                <w:spacing w:val="-1"/>
                <w:sz w:val="16"/>
                <w:szCs w:val="16"/>
              </w:rPr>
              <w:t>Transl</w:t>
            </w:r>
            <w:proofErr w:type="spellEnd"/>
            <w:r>
              <w:rPr>
                <w:rFonts w:ascii="Arial" w:hAnsi="Arial" w:cs="Arial"/>
                <w:spacing w:val="-1"/>
                <w:sz w:val="16"/>
                <w:szCs w:val="16"/>
              </w:rPr>
              <w:t xml:space="preserve"> Outcomes Res </w:t>
            </w:r>
          </w:p>
          <w:p w14:paraId="55A9EB0E" w14:textId="77777777" w:rsidR="005502EE" w:rsidRPr="009E4CA4" w:rsidRDefault="005502EE" w:rsidP="00112F48">
            <w:pPr>
              <w:kinsoku w:val="0"/>
              <w:overflowPunct w:val="0"/>
              <w:autoSpaceDE w:val="0"/>
              <w:autoSpaceDN w:val="0"/>
              <w:adjustRightInd w:val="0"/>
              <w:ind w:left="109" w:right="209"/>
              <w:jc w:val="center"/>
              <w:rPr>
                <w:rFonts w:ascii="Arial" w:hAnsi="Arial" w:cs="Arial"/>
                <w:sz w:val="16"/>
                <w:szCs w:val="16"/>
              </w:rPr>
            </w:pPr>
            <w:r w:rsidRPr="009E4CA4">
              <w:rPr>
                <w:rFonts w:ascii="Arial" w:hAnsi="Arial" w:cs="Arial"/>
                <w:spacing w:val="-1"/>
                <w:sz w:val="16"/>
                <w:szCs w:val="16"/>
              </w:rPr>
              <w:t>PHS 709</w:t>
            </w:r>
            <w:r>
              <w:rPr>
                <w:rFonts w:ascii="Arial" w:hAnsi="Arial" w:cs="Arial"/>
                <w:spacing w:val="-1"/>
                <w:sz w:val="16"/>
                <w:szCs w:val="16"/>
              </w:rPr>
              <w:t xml:space="preserve"> </w:t>
            </w:r>
            <w:r w:rsidRPr="009E4CA4">
              <w:rPr>
                <w:rFonts w:ascii="Arial" w:hAnsi="Arial" w:cs="Arial"/>
                <w:sz w:val="16"/>
                <w:szCs w:val="16"/>
              </w:rPr>
              <w:t>(3</w:t>
            </w:r>
            <w:r w:rsidRPr="009E4CA4">
              <w:rPr>
                <w:rFonts w:ascii="Arial" w:hAnsi="Arial" w:cs="Arial"/>
                <w:spacing w:val="-3"/>
                <w:sz w:val="16"/>
                <w:szCs w:val="16"/>
              </w:rPr>
              <w:t xml:space="preserve">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530" w:type="dxa"/>
            <w:tcBorders>
              <w:top w:val="single" w:sz="2" w:space="0" w:color="000000"/>
              <w:left w:val="single" w:sz="2" w:space="0" w:color="000000"/>
              <w:bottom w:val="single" w:sz="2" w:space="0" w:color="000000"/>
              <w:right w:val="single" w:sz="2" w:space="0" w:color="000000"/>
            </w:tcBorders>
            <w:vAlign w:val="center"/>
          </w:tcPr>
          <w:p w14:paraId="72AB530C" w14:textId="77777777" w:rsidR="005502EE" w:rsidRDefault="005502EE" w:rsidP="00112F48">
            <w:pPr>
              <w:kinsoku w:val="0"/>
              <w:overflowPunct w:val="0"/>
              <w:autoSpaceDE w:val="0"/>
              <w:autoSpaceDN w:val="0"/>
              <w:adjustRightInd w:val="0"/>
              <w:ind w:left="110"/>
              <w:rPr>
                <w:rFonts w:ascii="Arial" w:hAnsi="Arial" w:cs="Arial"/>
                <w:sz w:val="16"/>
                <w:szCs w:val="16"/>
              </w:rPr>
            </w:pPr>
            <w:r>
              <w:rPr>
                <w:rFonts w:ascii="Arial" w:hAnsi="Arial" w:cs="Arial"/>
                <w:sz w:val="16"/>
                <w:szCs w:val="16"/>
              </w:rPr>
              <w:t>Clin Res Informatics</w:t>
            </w:r>
          </w:p>
          <w:p w14:paraId="319DE0D5" w14:textId="77777777" w:rsidR="005502EE" w:rsidRPr="009E4CA4" w:rsidRDefault="005502EE" w:rsidP="00112F48">
            <w:pPr>
              <w:kinsoku w:val="0"/>
              <w:overflowPunct w:val="0"/>
              <w:autoSpaceDE w:val="0"/>
              <w:autoSpaceDN w:val="0"/>
              <w:adjustRightInd w:val="0"/>
              <w:ind w:left="110"/>
              <w:rPr>
                <w:rFonts w:ascii="Arial" w:hAnsi="Arial" w:cs="Arial"/>
                <w:sz w:val="16"/>
                <w:szCs w:val="16"/>
              </w:rPr>
            </w:pPr>
            <w:r w:rsidRPr="009E4CA4">
              <w:rPr>
                <w:rFonts w:ascii="Arial" w:hAnsi="Arial" w:cs="Arial"/>
                <w:sz w:val="16"/>
                <w:szCs w:val="16"/>
              </w:rPr>
              <w:t xml:space="preserve">BMI 773 (3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620" w:type="dxa"/>
            <w:tcBorders>
              <w:top w:val="single" w:sz="2" w:space="0" w:color="000000"/>
              <w:left w:val="single" w:sz="2" w:space="0" w:color="000000"/>
              <w:bottom w:val="single" w:sz="2" w:space="0" w:color="000000"/>
              <w:right w:val="single" w:sz="4" w:space="0" w:color="auto"/>
            </w:tcBorders>
            <w:vAlign w:val="center"/>
          </w:tcPr>
          <w:p w14:paraId="10C70D65" w14:textId="77777777" w:rsidR="005502EE" w:rsidRDefault="005502EE" w:rsidP="00112F48">
            <w:pPr>
              <w:kinsoku w:val="0"/>
              <w:overflowPunct w:val="0"/>
              <w:autoSpaceDE w:val="0"/>
              <w:autoSpaceDN w:val="0"/>
              <w:adjustRightInd w:val="0"/>
              <w:ind w:right="209"/>
              <w:jc w:val="center"/>
              <w:rPr>
                <w:rFonts w:ascii="Arial" w:hAnsi="Arial" w:cs="Arial"/>
                <w:sz w:val="16"/>
                <w:szCs w:val="16"/>
              </w:rPr>
            </w:pPr>
            <w:r>
              <w:rPr>
                <w:rFonts w:ascii="Arial" w:hAnsi="Arial" w:cs="Arial"/>
                <w:sz w:val="16"/>
                <w:szCs w:val="16"/>
              </w:rPr>
              <w:t xml:space="preserve">Risk Communication LSC 625 </w:t>
            </w:r>
            <w:r w:rsidRPr="00A76F7C">
              <w:rPr>
                <w:rFonts w:ascii="Arial" w:hAnsi="Arial" w:cs="Arial"/>
                <w:i/>
                <w:iCs/>
                <w:sz w:val="16"/>
                <w:szCs w:val="16"/>
              </w:rPr>
              <w:t>or</w:t>
            </w:r>
            <w:r>
              <w:rPr>
                <w:rFonts w:ascii="Arial" w:hAnsi="Arial" w:cs="Arial"/>
                <w:sz w:val="16"/>
                <w:szCs w:val="16"/>
              </w:rPr>
              <w:t xml:space="preserve"> </w:t>
            </w:r>
          </w:p>
          <w:p w14:paraId="3F599024" w14:textId="77777777" w:rsidR="005502EE" w:rsidRPr="009E4CA4" w:rsidRDefault="005502EE" w:rsidP="00112F48">
            <w:pPr>
              <w:kinsoku w:val="0"/>
              <w:overflowPunct w:val="0"/>
              <w:autoSpaceDE w:val="0"/>
              <w:autoSpaceDN w:val="0"/>
              <w:adjustRightInd w:val="0"/>
              <w:ind w:right="209"/>
              <w:jc w:val="center"/>
              <w:rPr>
                <w:rFonts w:ascii="Arial" w:hAnsi="Arial" w:cs="Arial"/>
                <w:sz w:val="16"/>
                <w:szCs w:val="16"/>
              </w:rPr>
            </w:pPr>
            <w:r>
              <w:rPr>
                <w:rFonts w:ascii="Arial" w:hAnsi="Arial" w:cs="Arial"/>
                <w:sz w:val="16"/>
                <w:szCs w:val="16"/>
              </w:rPr>
              <w:t xml:space="preserve">Intro to Commun Theory LSC 720 (3 </w:t>
            </w:r>
            <w:proofErr w:type="spellStart"/>
            <w:r>
              <w:rPr>
                <w:rFonts w:ascii="Arial" w:hAnsi="Arial" w:cs="Arial"/>
                <w:sz w:val="16"/>
                <w:szCs w:val="16"/>
              </w:rPr>
              <w:t>cr</w:t>
            </w:r>
            <w:proofErr w:type="spellEnd"/>
            <w:r>
              <w:rPr>
                <w:rFonts w:ascii="Arial" w:hAnsi="Arial" w:cs="Arial"/>
                <w:sz w:val="16"/>
                <w:szCs w:val="16"/>
              </w:rPr>
              <w:t>)</w:t>
            </w:r>
          </w:p>
        </w:tc>
        <w:tc>
          <w:tcPr>
            <w:tcW w:w="1800" w:type="dxa"/>
            <w:tcBorders>
              <w:top w:val="single" w:sz="4" w:space="0" w:color="auto"/>
              <w:left w:val="single" w:sz="4" w:space="0" w:color="auto"/>
              <w:bottom w:val="single" w:sz="4" w:space="0" w:color="auto"/>
              <w:right w:val="single" w:sz="4" w:space="0" w:color="auto"/>
            </w:tcBorders>
            <w:vAlign w:val="center"/>
          </w:tcPr>
          <w:p w14:paraId="69FB949C" w14:textId="77777777" w:rsidR="005502EE" w:rsidRDefault="005502EE" w:rsidP="00112F48">
            <w:pPr>
              <w:kinsoku w:val="0"/>
              <w:overflowPunct w:val="0"/>
              <w:autoSpaceDE w:val="0"/>
              <w:autoSpaceDN w:val="0"/>
              <w:adjustRightInd w:val="0"/>
              <w:ind w:left="100" w:right="80"/>
              <w:jc w:val="center"/>
              <w:rPr>
                <w:rFonts w:ascii="Arial" w:hAnsi="Arial" w:cs="Arial"/>
                <w:sz w:val="16"/>
                <w:szCs w:val="16"/>
              </w:rPr>
            </w:pPr>
            <w:r>
              <w:rPr>
                <w:rFonts w:ascii="Arial" w:hAnsi="Arial" w:cs="Arial"/>
                <w:sz w:val="16"/>
                <w:szCs w:val="16"/>
              </w:rPr>
              <w:t>Clinical Research I</w:t>
            </w:r>
          </w:p>
          <w:p w14:paraId="73811536" w14:textId="77777777" w:rsidR="005502EE" w:rsidRPr="009E4CA4" w:rsidRDefault="005502EE" w:rsidP="00112F48">
            <w:pPr>
              <w:kinsoku w:val="0"/>
              <w:overflowPunct w:val="0"/>
              <w:autoSpaceDE w:val="0"/>
              <w:autoSpaceDN w:val="0"/>
              <w:adjustRightInd w:val="0"/>
              <w:ind w:left="100" w:right="80"/>
              <w:jc w:val="center"/>
              <w:rPr>
                <w:rFonts w:ascii="Arial" w:hAnsi="Arial" w:cs="Arial"/>
                <w:sz w:val="16"/>
                <w:szCs w:val="16"/>
              </w:rPr>
            </w:pPr>
            <w:r w:rsidRPr="009E4CA4">
              <w:rPr>
                <w:rFonts w:ascii="Arial" w:hAnsi="Arial" w:cs="Arial"/>
                <w:sz w:val="16"/>
                <w:szCs w:val="16"/>
              </w:rPr>
              <w:t xml:space="preserve">BMI 542 (3 </w:t>
            </w:r>
            <w:proofErr w:type="spellStart"/>
            <w:r w:rsidRPr="009E4CA4">
              <w:rPr>
                <w:rFonts w:ascii="Arial" w:hAnsi="Arial" w:cs="Arial"/>
                <w:sz w:val="16"/>
                <w:szCs w:val="16"/>
              </w:rPr>
              <w:t>cr</w:t>
            </w:r>
            <w:proofErr w:type="spellEnd"/>
            <w:r w:rsidRPr="009E4CA4">
              <w:rPr>
                <w:rFonts w:ascii="Arial" w:hAnsi="Arial" w:cs="Arial"/>
                <w:sz w:val="16"/>
                <w:szCs w:val="16"/>
              </w:rPr>
              <w:t>)</w:t>
            </w:r>
          </w:p>
        </w:tc>
      </w:tr>
      <w:tr w:rsidR="005502EE" w:rsidRPr="009E4CA4" w14:paraId="592F1E0F" w14:textId="77777777" w:rsidTr="00112F48">
        <w:trPr>
          <w:trHeight w:val="413"/>
        </w:trPr>
        <w:tc>
          <w:tcPr>
            <w:tcW w:w="1255" w:type="dxa"/>
            <w:tcBorders>
              <w:top w:val="single" w:sz="2" w:space="0" w:color="000000"/>
              <w:left w:val="single" w:sz="2" w:space="0" w:color="000000"/>
              <w:bottom w:val="single" w:sz="2" w:space="0" w:color="000000"/>
              <w:right w:val="single" w:sz="2" w:space="0" w:color="000000"/>
            </w:tcBorders>
          </w:tcPr>
          <w:p w14:paraId="3A176DAD" w14:textId="77777777" w:rsidR="005502EE" w:rsidRPr="008E5FDC" w:rsidRDefault="005502EE" w:rsidP="00112F48">
            <w:pPr>
              <w:kinsoku w:val="0"/>
              <w:overflowPunct w:val="0"/>
              <w:autoSpaceDE w:val="0"/>
              <w:autoSpaceDN w:val="0"/>
              <w:adjustRightInd w:val="0"/>
              <w:ind w:left="108"/>
              <w:rPr>
                <w:rFonts w:ascii="Arial" w:hAnsi="Arial" w:cs="Arial"/>
                <w:b/>
                <w:bCs/>
                <w:sz w:val="16"/>
                <w:szCs w:val="16"/>
              </w:rPr>
            </w:pPr>
            <w:r w:rsidRPr="008E5FDC">
              <w:rPr>
                <w:rFonts w:ascii="Arial" w:hAnsi="Arial" w:cs="Arial"/>
                <w:b/>
                <w:bCs/>
                <w:sz w:val="16"/>
                <w:szCs w:val="16"/>
              </w:rPr>
              <w:t>Responsible conduct of research</w:t>
            </w:r>
          </w:p>
        </w:tc>
        <w:tc>
          <w:tcPr>
            <w:tcW w:w="1440" w:type="dxa"/>
            <w:tcBorders>
              <w:top w:val="single" w:sz="2" w:space="0" w:color="000000"/>
              <w:left w:val="single" w:sz="2" w:space="0" w:color="000000"/>
              <w:bottom w:val="single" w:sz="2" w:space="0" w:color="000000"/>
              <w:right w:val="single" w:sz="2" w:space="0" w:color="000000"/>
            </w:tcBorders>
            <w:vAlign w:val="center"/>
          </w:tcPr>
          <w:p w14:paraId="2FD75978" w14:textId="77777777" w:rsidR="005502EE" w:rsidRPr="009E4CA4" w:rsidRDefault="005502EE" w:rsidP="00112F48">
            <w:pPr>
              <w:kinsoku w:val="0"/>
              <w:overflowPunct w:val="0"/>
              <w:autoSpaceDE w:val="0"/>
              <w:autoSpaceDN w:val="0"/>
              <w:adjustRightInd w:val="0"/>
              <w:ind w:left="108"/>
              <w:jc w:val="center"/>
              <w:rPr>
                <w:rFonts w:ascii="Arial" w:hAnsi="Arial" w:cs="Arial"/>
                <w:sz w:val="16"/>
                <w:szCs w:val="16"/>
              </w:rPr>
            </w:pPr>
            <w:r w:rsidRPr="009E4CA4">
              <w:rPr>
                <w:rFonts w:ascii="Arial" w:hAnsi="Arial" w:cs="Arial"/>
                <w:sz w:val="16"/>
                <w:szCs w:val="16"/>
              </w:rPr>
              <w:t>RCR (2</w:t>
            </w:r>
            <w:r w:rsidRPr="009E4CA4">
              <w:rPr>
                <w:rFonts w:ascii="Arial" w:hAnsi="Arial" w:cs="Arial"/>
                <w:spacing w:val="-3"/>
                <w:sz w:val="16"/>
                <w:szCs w:val="16"/>
              </w:rPr>
              <w:t xml:space="preserve">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530" w:type="dxa"/>
            <w:tcBorders>
              <w:top w:val="single" w:sz="2" w:space="0" w:color="000000"/>
              <w:left w:val="single" w:sz="2" w:space="0" w:color="000000"/>
              <w:bottom w:val="single" w:sz="2" w:space="0" w:color="000000"/>
              <w:right w:val="single" w:sz="2" w:space="0" w:color="000000"/>
            </w:tcBorders>
            <w:vAlign w:val="center"/>
          </w:tcPr>
          <w:p w14:paraId="73901F57" w14:textId="77777777" w:rsidR="005502EE" w:rsidRPr="009E4CA4" w:rsidRDefault="005502EE" w:rsidP="00112F48">
            <w:pPr>
              <w:kinsoku w:val="0"/>
              <w:overflowPunct w:val="0"/>
              <w:autoSpaceDE w:val="0"/>
              <w:autoSpaceDN w:val="0"/>
              <w:adjustRightInd w:val="0"/>
              <w:ind w:left="109" w:right="209"/>
              <w:jc w:val="center"/>
              <w:rPr>
                <w:rFonts w:ascii="Arial" w:hAnsi="Arial" w:cs="Arial"/>
                <w:sz w:val="16"/>
                <w:szCs w:val="16"/>
              </w:rPr>
            </w:pPr>
            <w:r w:rsidRPr="009E4CA4">
              <w:rPr>
                <w:rFonts w:ascii="Arial" w:hAnsi="Arial" w:cs="Arial"/>
                <w:sz w:val="16"/>
                <w:szCs w:val="16"/>
              </w:rPr>
              <w:t>RCR (2</w:t>
            </w:r>
            <w:r w:rsidRPr="009E4CA4">
              <w:rPr>
                <w:rFonts w:ascii="Arial" w:hAnsi="Arial" w:cs="Arial"/>
                <w:spacing w:val="-2"/>
                <w:sz w:val="16"/>
                <w:szCs w:val="16"/>
              </w:rPr>
              <w:t xml:space="preserve">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620" w:type="dxa"/>
            <w:tcBorders>
              <w:top w:val="single" w:sz="2" w:space="0" w:color="000000"/>
              <w:left w:val="single" w:sz="2" w:space="0" w:color="000000"/>
              <w:bottom w:val="single" w:sz="2" w:space="0" w:color="000000"/>
              <w:right w:val="single" w:sz="2" w:space="0" w:color="000000"/>
            </w:tcBorders>
            <w:vAlign w:val="center"/>
          </w:tcPr>
          <w:p w14:paraId="7B0F4922" w14:textId="77777777" w:rsidR="005502EE" w:rsidRPr="009E4CA4" w:rsidRDefault="005502EE" w:rsidP="00112F48">
            <w:pPr>
              <w:kinsoku w:val="0"/>
              <w:overflowPunct w:val="0"/>
              <w:autoSpaceDE w:val="0"/>
              <w:autoSpaceDN w:val="0"/>
              <w:adjustRightInd w:val="0"/>
              <w:ind w:left="108"/>
              <w:jc w:val="center"/>
              <w:rPr>
                <w:rFonts w:ascii="Arial" w:hAnsi="Arial" w:cs="Arial"/>
                <w:sz w:val="16"/>
                <w:szCs w:val="16"/>
              </w:rPr>
            </w:pPr>
            <w:r w:rsidRPr="009E4CA4">
              <w:rPr>
                <w:rFonts w:ascii="Arial" w:hAnsi="Arial" w:cs="Arial"/>
                <w:sz w:val="16"/>
                <w:szCs w:val="16"/>
              </w:rPr>
              <w:t>RCR (2</w:t>
            </w:r>
            <w:r w:rsidRPr="009E4CA4">
              <w:rPr>
                <w:rFonts w:ascii="Arial" w:hAnsi="Arial" w:cs="Arial"/>
                <w:spacing w:val="-2"/>
                <w:sz w:val="16"/>
                <w:szCs w:val="16"/>
              </w:rPr>
              <w:t xml:space="preserve">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530" w:type="dxa"/>
            <w:tcBorders>
              <w:top w:val="single" w:sz="2" w:space="0" w:color="000000"/>
              <w:left w:val="single" w:sz="2" w:space="0" w:color="000000"/>
              <w:bottom w:val="single" w:sz="2" w:space="0" w:color="000000"/>
              <w:right w:val="single" w:sz="2" w:space="0" w:color="000000"/>
            </w:tcBorders>
            <w:vAlign w:val="center"/>
          </w:tcPr>
          <w:p w14:paraId="1475995C" w14:textId="77777777" w:rsidR="005502EE" w:rsidRPr="009E4CA4" w:rsidRDefault="005502EE" w:rsidP="00112F48">
            <w:pPr>
              <w:kinsoku w:val="0"/>
              <w:overflowPunct w:val="0"/>
              <w:autoSpaceDE w:val="0"/>
              <w:autoSpaceDN w:val="0"/>
              <w:adjustRightInd w:val="0"/>
              <w:ind w:left="109"/>
              <w:jc w:val="center"/>
              <w:rPr>
                <w:rFonts w:ascii="Arial" w:hAnsi="Arial" w:cs="Arial"/>
                <w:sz w:val="16"/>
                <w:szCs w:val="16"/>
              </w:rPr>
            </w:pPr>
            <w:r w:rsidRPr="009E4CA4">
              <w:rPr>
                <w:rFonts w:ascii="Arial" w:hAnsi="Arial" w:cs="Arial"/>
                <w:sz w:val="16"/>
                <w:szCs w:val="16"/>
              </w:rPr>
              <w:t>RCR (2</w:t>
            </w:r>
            <w:r w:rsidRPr="009E4CA4">
              <w:rPr>
                <w:rFonts w:ascii="Arial" w:hAnsi="Arial" w:cs="Arial"/>
                <w:spacing w:val="-2"/>
                <w:sz w:val="16"/>
                <w:szCs w:val="16"/>
              </w:rPr>
              <w:t xml:space="preserve">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620" w:type="dxa"/>
            <w:tcBorders>
              <w:top w:val="single" w:sz="2" w:space="0" w:color="000000"/>
              <w:left w:val="single" w:sz="2" w:space="0" w:color="000000"/>
              <w:bottom w:val="single" w:sz="2" w:space="0" w:color="000000"/>
              <w:right w:val="single" w:sz="4" w:space="0" w:color="auto"/>
            </w:tcBorders>
            <w:vAlign w:val="center"/>
          </w:tcPr>
          <w:p w14:paraId="7E892992" w14:textId="77777777" w:rsidR="005502EE" w:rsidRPr="009E4CA4" w:rsidRDefault="005502EE" w:rsidP="00112F48">
            <w:pPr>
              <w:kinsoku w:val="0"/>
              <w:overflowPunct w:val="0"/>
              <w:autoSpaceDE w:val="0"/>
              <w:autoSpaceDN w:val="0"/>
              <w:adjustRightInd w:val="0"/>
              <w:ind w:left="110"/>
              <w:jc w:val="center"/>
              <w:rPr>
                <w:rFonts w:ascii="Arial" w:hAnsi="Arial" w:cs="Arial"/>
                <w:sz w:val="16"/>
                <w:szCs w:val="16"/>
              </w:rPr>
            </w:pPr>
            <w:r w:rsidRPr="009E4CA4">
              <w:rPr>
                <w:rFonts w:ascii="Arial" w:hAnsi="Arial" w:cs="Arial"/>
                <w:sz w:val="16"/>
                <w:szCs w:val="16"/>
              </w:rPr>
              <w:t>RCR (2</w:t>
            </w:r>
            <w:r w:rsidRPr="009E4CA4">
              <w:rPr>
                <w:rFonts w:ascii="Arial" w:hAnsi="Arial" w:cs="Arial"/>
                <w:spacing w:val="-2"/>
                <w:sz w:val="16"/>
                <w:szCs w:val="16"/>
              </w:rPr>
              <w:t xml:space="preserve">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800" w:type="dxa"/>
            <w:tcBorders>
              <w:top w:val="single" w:sz="4" w:space="0" w:color="auto"/>
              <w:left w:val="single" w:sz="4" w:space="0" w:color="auto"/>
              <w:bottom w:val="single" w:sz="4" w:space="0" w:color="auto"/>
              <w:right w:val="single" w:sz="4" w:space="0" w:color="auto"/>
            </w:tcBorders>
            <w:vAlign w:val="center"/>
          </w:tcPr>
          <w:p w14:paraId="6F0CCD5B" w14:textId="77777777" w:rsidR="005502EE" w:rsidRPr="009E4CA4" w:rsidRDefault="005502EE" w:rsidP="00112F48">
            <w:pPr>
              <w:kinsoku w:val="0"/>
              <w:overflowPunct w:val="0"/>
              <w:autoSpaceDE w:val="0"/>
              <w:autoSpaceDN w:val="0"/>
              <w:adjustRightInd w:val="0"/>
              <w:ind w:left="100" w:right="80"/>
              <w:jc w:val="center"/>
              <w:rPr>
                <w:rFonts w:ascii="Arial" w:hAnsi="Arial" w:cs="Arial"/>
                <w:sz w:val="16"/>
                <w:szCs w:val="16"/>
              </w:rPr>
            </w:pPr>
            <w:r w:rsidRPr="009E4CA4">
              <w:rPr>
                <w:rFonts w:ascii="Arial" w:hAnsi="Arial" w:cs="Arial"/>
                <w:sz w:val="16"/>
                <w:szCs w:val="16"/>
              </w:rPr>
              <w:t>RCR (2</w:t>
            </w:r>
            <w:r w:rsidRPr="009E4CA4">
              <w:rPr>
                <w:rFonts w:ascii="Arial" w:hAnsi="Arial" w:cs="Arial"/>
                <w:spacing w:val="-2"/>
                <w:sz w:val="16"/>
                <w:szCs w:val="16"/>
              </w:rPr>
              <w:t xml:space="preserve"> </w:t>
            </w:r>
            <w:proofErr w:type="spellStart"/>
            <w:r w:rsidRPr="009E4CA4">
              <w:rPr>
                <w:rFonts w:ascii="Arial" w:hAnsi="Arial" w:cs="Arial"/>
                <w:sz w:val="16"/>
                <w:szCs w:val="16"/>
              </w:rPr>
              <w:t>cr</w:t>
            </w:r>
            <w:proofErr w:type="spellEnd"/>
            <w:r w:rsidRPr="009E4CA4">
              <w:rPr>
                <w:rFonts w:ascii="Arial" w:hAnsi="Arial" w:cs="Arial"/>
                <w:sz w:val="16"/>
                <w:szCs w:val="16"/>
              </w:rPr>
              <w:t>)</w:t>
            </w:r>
          </w:p>
        </w:tc>
      </w:tr>
      <w:tr w:rsidR="005502EE" w:rsidRPr="009E4CA4" w14:paraId="02A9EA68" w14:textId="77777777" w:rsidTr="00112F48">
        <w:trPr>
          <w:trHeight w:val="719"/>
        </w:trPr>
        <w:tc>
          <w:tcPr>
            <w:tcW w:w="1255" w:type="dxa"/>
            <w:vMerge w:val="restart"/>
            <w:tcBorders>
              <w:top w:val="single" w:sz="2" w:space="0" w:color="000000"/>
              <w:left w:val="single" w:sz="2" w:space="0" w:color="000000"/>
              <w:right w:val="single" w:sz="2" w:space="0" w:color="000000"/>
            </w:tcBorders>
          </w:tcPr>
          <w:p w14:paraId="7FA104FB" w14:textId="77777777" w:rsidR="005502EE" w:rsidRDefault="005502EE" w:rsidP="00112F48">
            <w:pPr>
              <w:kinsoku w:val="0"/>
              <w:overflowPunct w:val="0"/>
              <w:autoSpaceDE w:val="0"/>
              <w:autoSpaceDN w:val="0"/>
              <w:adjustRightInd w:val="0"/>
              <w:ind w:left="115" w:right="115"/>
              <w:jc w:val="center"/>
              <w:rPr>
                <w:rFonts w:ascii="Arial" w:hAnsi="Arial" w:cs="Arial"/>
                <w:b/>
                <w:bCs/>
                <w:sz w:val="16"/>
                <w:szCs w:val="16"/>
              </w:rPr>
            </w:pPr>
          </w:p>
          <w:p w14:paraId="5F4901B9" w14:textId="77777777" w:rsidR="005502EE" w:rsidRPr="008E5FDC" w:rsidRDefault="005502EE" w:rsidP="00112F48">
            <w:pPr>
              <w:kinsoku w:val="0"/>
              <w:overflowPunct w:val="0"/>
              <w:autoSpaceDE w:val="0"/>
              <w:autoSpaceDN w:val="0"/>
              <w:adjustRightInd w:val="0"/>
              <w:ind w:left="115" w:right="115"/>
              <w:rPr>
                <w:rFonts w:ascii="Arial" w:hAnsi="Arial" w:cs="Arial"/>
                <w:b/>
                <w:bCs/>
                <w:sz w:val="16"/>
                <w:szCs w:val="16"/>
              </w:rPr>
            </w:pPr>
            <w:r>
              <w:rPr>
                <w:rFonts w:ascii="Arial" w:hAnsi="Arial" w:cs="Arial"/>
                <w:b/>
                <w:bCs/>
                <w:sz w:val="16"/>
                <w:szCs w:val="16"/>
              </w:rPr>
              <w:t>Additional targeted courses or</w:t>
            </w:r>
            <w:r w:rsidRPr="008E5FDC">
              <w:rPr>
                <w:rFonts w:ascii="Arial" w:hAnsi="Arial" w:cs="Arial"/>
                <w:b/>
                <w:bCs/>
                <w:sz w:val="16"/>
                <w:szCs w:val="16"/>
              </w:rPr>
              <w:t xml:space="preserve"> e</w:t>
            </w:r>
            <w:r>
              <w:rPr>
                <w:rFonts w:ascii="Arial" w:hAnsi="Arial" w:cs="Arial"/>
                <w:b/>
                <w:bCs/>
                <w:sz w:val="16"/>
                <w:szCs w:val="16"/>
              </w:rPr>
              <w:t>l</w:t>
            </w:r>
            <w:r w:rsidRPr="008E5FDC">
              <w:rPr>
                <w:rFonts w:ascii="Arial" w:hAnsi="Arial" w:cs="Arial"/>
                <w:b/>
                <w:bCs/>
                <w:sz w:val="16"/>
                <w:szCs w:val="16"/>
              </w:rPr>
              <w:t>ectives</w:t>
            </w:r>
          </w:p>
        </w:tc>
        <w:tc>
          <w:tcPr>
            <w:tcW w:w="1440" w:type="dxa"/>
            <w:tcBorders>
              <w:top w:val="single" w:sz="2" w:space="0" w:color="000000"/>
              <w:left w:val="single" w:sz="2" w:space="0" w:color="000000"/>
              <w:bottom w:val="single" w:sz="2" w:space="0" w:color="000000"/>
              <w:right w:val="single" w:sz="2" w:space="0" w:color="000000"/>
            </w:tcBorders>
            <w:vAlign w:val="center"/>
          </w:tcPr>
          <w:p w14:paraId="0ED40FD2" w14:textId="77777777" w:rsidR="005502EE" w:rsidRPr="009E4CA4" w:rsidRDefault="005502EE" w:rsidP="00112F48">
            <w:pPr>
              <w:kinsoku w:val="0"/>
              <w:overflowPunct w:val="0"/>
              <w:autoSpaceDE w:val="0"/>
              <w:autoSpaceDN w:val="0"/>
              <w:adjustRightInd w:val="0"/>
              <w:ind w:left="115" w:right="115"/>
              <w:rPr>
                <w:rFonts w:ascii="Arial" w:hAnsi="Arial" w:cs="Arial"/>
                <w:sz w:val="16"/>
                <w:szCs w:val="16"/>
              </w:rPr>
            </w:pPr>
            <w:r>
              <w:rPr>
                <w:rFonts w:ascii="Arial" w:hAnsi="Arial" w:cs="Arial"/>
                <w:sz w:val="16"/>
                <w:szCs w:val="16"/>
              </w:rPr>
              <w:t xml:space="preserve">Intro to Epidemiol </w:t>
            </w:r>
            <w:r w:rsidRPr="009E4CA4">
              <w:rPr>
                <w:rFonts w:ascii="Arial" w:hAnsi="Arial" w:cs="Arial"/>
                <w:sz w:val="16"/>
                <w:szCs w:val="16"/>
              </w:rPr>
              <w:t>PHS 797 (3</w:t>
            </w:r>
            <w:r w:rsidRPr="009E4CA4">
              <w:rPr>
                <w:rFonts w:ascii="Arial" w:hAnsi="Arial" w:cs="Arial"/>
                <w:spacing w:val="-2"/>
                <w:sz w:val="16"/>
                <w:szCs w:val="16"/>
              </w:rPr>
              <w:t xml:space="preserve"> </w:t>
            </w:r>
            <w:proofErr w:type="spellStart"/>
            <w:r w:rsidRPr="009E4CA4">
              <w:rPr>
                <w:rFonts w:ascii="Arial" w:hAnsi="Arial" w:cs="Arial"/>
                <w:sz w:val="16"/>
                <w:szCs w:val="16"/>
              </w:rPr>
              <w:t>cr</w:t>
            </w:r>
            <w:proofErr w:type="spellEnd"/>
            <w:r>
              <w:rPr>
                <w:rFonts w:ascii="Arial" w:hAnsi="Arial" w:cs="Arial"/>
                <w:sz w:val="16"/>
                <w:szCs w:val="16"/>
              </w:rPr>
              <w:t>)</w:t>
            </w:r>
          </w:p>
        </w:tc>
        <w:tc>
          <w:tcPr>
            <w:tcW w:w="1530" w:type="dxa"/>
            <w:tcBorders>
              <w:top w:val="single" w:sz="2" w:space="0" w:color="000000"/>
              <w:left w:val="single" w:sz="2" w:space="0" w:color="000000"/>
              <w:bottom w:val="single" w:sz="2" w:space="0" w:color="000000"/>
              <w:right w:val="single" w:sz="2" w:space="0" w:color="000000"/>
            </w:tcBorders>
            <w:vAlign w:val="center"/>
          </w:tcPr>
          <w:p w14:paraId="786F9732" w14:textId="77777777" w:rsidR="005502EE" w:rsidRDefault="005502EE" w:rsidP="00112F48">
            <w:pPr>
              <w:kinsoku w:val="0"/>
              <w:overflowPunct w:val="0"/>
              <w:autoSpaceDE w:val="0"/>
              <w:autoSpaceDN w:val="0"/>
              <w:adjustRightInd w:val="0"/>
              <w:ind w:left="78"/>
              <w:rPr>
                <w:rFonts w:ascii="Arial" w:hAnsi="Arial" w:cs="Arial"/>
                <w:sz w:val="16"/>
                <w:szCs w:val="16"/>
              </w:rPr>
            </w:pPr>
          </w:p>
          <w:p w14:paraId="6C0843EF" w14:textId="77777777" w:rsidR="005502EE" w:rsidRDefault="005502EE" w:rsidP="00112F48">
            <w:pPr>
              <w:kinsoku w:val="0"/>
              <w:overflowPunct w:val="0"/>
              <w:autoSpaceDE w:val="0"/>
              <w:autoSpaceDN w:val="0"/>
              <w:adjustRightInd w:val="0"/>
              <w:ind w:left="78"/>
              <w:rPr>
                <w:rFonts w:ascii="Arial" w:hAnsi="Arial" w:cs="Arial"/>
                <w:sz w:val="16"/>
                <w:szCs w:val="16"/>
              </w:rPr>
            </w:pPr>
            <w:r>
              <w:rPr>
                <w:rFonts w:ascii="Arial" w:hAnsi="Arial" w:cs="Arial"/>
                <w:sz w:val="16"/>
                <w:szCs w:val="16"/>
              </w:rPr>
              <w:t xml:space="preserve">Intro to Epidemiol </w:t>
            </w:r>
            <w:r w:rsidRPr="009E4CA4">
              <w:rPr>
                <w:rFonts w:ascii="Arial" w:hAnsi="Arial" w:cs="Arial"/>
                <w:sz w:val="16"/>
                <w:szCs w:val="16"/>
              </w:rPr>
              <w:t xml:space="preserve">PHS 797 </w:t>
            </w:r>
            <w:r w:rsidRPr="004F0655">
              <w:rPr>
                <w:rFonts w:ascii="Arial" w:hAnsi="Arial" w:cs="Arial"/>
                <w:i/>
                <w:iCs/>
                <w:sz w:val="16"/>
                <w:szCs w:val="16"/>
              </w:rPr>
              <w:t>or</w:t>
            </w:r>
            <w:r>
              <w:rPr>
                <w:rFonts w:ascii="Arial" w:hAnsi="Arial" w:cs="Arial"/>
                <w:sz w:val="16"/>
                <w:szCs w:val="16"/>
              </w:rPr>
              <w:t xml:space="preserve"> Clinical Res II </w:t>
            </w:r>
            <w:r w:rsidRPr="009E4CA4">
              <w:rPr>
                <w:rFonts w:ascii="Arial" w:hAnsi="Arial" w:cs="Arial"/>
                <w:sz w:val="16"/>
                <w:szCs w:val="16"/>
              </w:rPr>
              <w:t xml:space="preserve">BMI 544 </w:t>
            </w:r>
            <w:r w:rsidRPr="00F347D7">
              <w:rPr>
                <w:rFonts w:ascii="Arial" w:hAnsi="Arial" w:cs="Arial"/>
                <w:i/>
                <w:iCs/>
                <w:sz w:val="16"/>
                <w:szCs w:val="16"/>
              </w:rPr>
              <w:t>or</w:t>
            </w:r>
            <w:r>
              <w:rPr>
                <w:rFonts w:ascii="Arial" w:hAnsi="Arial" w:cs="Arial"/>
                <w:sz w:val="16"/>
                <w:szCs w:val="16"/>
              </w:rPr>
              <w:t xml:space="preserve"> </w:t>
            </w:r>
          </w:p>
          <w:p w14:paraId="142321E3" w14:textId="77777777" w:rsidR="005502EE" w:rsidRDefault="005502EE" w:rsidP="00112F48">
            <w:pPr>
              <w:kinsoku w:val="0"/>
              <w:overflowPunct w:val="0"/>
              <w:autoSpaceDE w:val="0"/>
              <w:autoSpaceDN w:val="0"/>
              <w:adjustRightInd w:val="0"/>
              <w:ind w:left="78"/>
              <w:rPr>
                <w:rFonts w:ascii="Arial" w:hAnsi="Arial" w:cs="Arial"/>
                <w:sz w:val="16"/>
                <w:szCs w:val="16"/>
              </w:rPr>
            </w:pPr>
            <w:r>
              <w:rPr>
                <w:rFonts w:ascii="Arial" w:hAnsi="Arial" w:cs="Arial"/>
                <w:sz w:val="16"/>
                <w:szCs w:val="16"/>
              </w:rPr>
              <w:t>Clin Res Informatics</w:t>
            </w:r>
          </w:p>
          <w:p w14:paraId="22D7B0E6" w14:textId="77777777" w:rsidR="005502EE" w:rsidRDefault="005502EE" w:rsidP="00112F48">
            <w:pPr>
              <w:kinsoku w:val="0"/>
              <w:overflowPunct w:val="0"/>
              <w:autoSpaceDE w:val="0"/>
              <w:autoSpaceDN w:val="0"/>
              <w:adjustRightInd w:val="0"/>
              <w:ind w:left="96"/>
              <w:rPr>
                <w:rFonts w:ascii="Arial" w:hAnsi="Arial" w:cs="Arial"/>
                <w:sz w:val="16"/>
                <w:szCs w:val="16"/>
              </w:rPr>
            </w:pPr>
            <w:r>
              <w:rPr>
                <w:rFonts w:ascii="Arial" w:hAnsi="Arial" w:cs="Arial"/>
                <w:sz w:val="16"/>
                <w:szCs w:val="16"/>
              </w:rPr>
              <w:t xml:space="preserve">BMI 773 </w:t>
            </w:r>
            <w:r w:rsidRPr="009E4CA4">
              <w:rPr>
                <w:rFonts w:ascii="Arial" w:hAnsi="Arial" w:cs="Arial"/>
                <w:sz w:val="16"/>
                <w:szCs w:val="16"/>
              </w:rPr>
              <w:t xml:space="preserve">(3 </w:t>
            </w:r>
            <w:proofErr w:type="spellStart"/>
            <w:r w:rsidRPr="009E4CA4">
              <w:rPr>
                <w:rFonts w:ascii="Arial" w:hAnsi="Arial" w:cs="Arial"/>
                <w:sz w:val="16"/>
                <w:szCs w:val="16"/>
              </w:rPr>
              <w:t>cr</w:t>
            </w:r>
            <w:proofErr w:type="spellEnd"/>
            <w:r w:rsidRPr="009E4CA4">
              <w:rPr>
                <w:rFonts w:ascii="Arial" w:hAnsi="Arial" w:cs="Arial"/>
                <w:sz w:val="16"/>
                <w:szCs w:val="16"/>
              </w:rPr>
              <w:t>)</w:t>
            </w:r>
            <w:r>
              <w:rPr>
                <w:rFonts w:ascii="Arial" w:hAnsi="Arial" w:cs="Arial"/>
                <w:sz w:val="16"/>
                <w:szCs w:val="16"/>
              </w:rPr>
              <w:t xml:space="preserve"> </w:t>
            </w:r>
          </w:p>
          <w:p w14:paraId="47AA1A35" w14:textId="77777777" w:rsidR="005502EE" w:rsidRPr="009E4CA4" w:rsidRDefault="005502EE" w:rsidP="00112F48">
            <w:pPr>
              <w:kinsoku w:val="0"/>
              <w:overflowPunct w:val="0"/>
              <w:autoSpaceDE w:val="0"/>
              <w:autoSpaceDN w:val="0"/>
              <w:adjustRightInd w:val="0"/>
              <w:ind w:left="109"/>
              <w:rPr>
                <w:rFonts w:ascii="Arial" w:hAnsi="Arial" w:cs="Arial"/>
                <w:sz w:val="16"/>
                <w:szCs w:val="16"/>
              </w:rPr>
            </w:pPr>
          </w:p>
        </w:tc>
        <w:tc>
          <w:tcPr>
            <w:tcW w:w="1620" w:type="dxa"/>
            <w:tcBorders>
              <w:top w:val="single" w:sz="2" w:space="0" w:color="000000"/>
              <w:left w:val="single" w:sz="2" w:space="0" w:color="000000"/>
              <w:bottom w:val="single" w:sz="2" w:space="0" w:color="000000"/>
              <w:right w:val="single" w:sz="2" w:space="0" w:color="000000"/>
            </w:tcBorders>
            <w:vAlign w:val="center"/>
          </w:tcPr>
          <w:p w14:paraId="63BC3500" w14:textId="77777777" w:rsidR="005502EE" w:rsidRPr="009E4CA4" w:rsidRDefault="005502EE" w:rsidP="00112F48">
            <w:pPr>
              <w:kinsoku w:val="0"/>
              <w:overflowPunct w:val="0"/>
              <w:autoSpaceDE w:val="0"/>
              <w:autoSpaceDN w:val="0"/>
              <w:adjustRightInd w:val="0"/>
              <w:ind w:left="109"/>
              <w:rPr>
                <w:rFonts w:ascii="Arial" w:hAnsi="Arial" w:cs="Arial"/>
                <w:sz w:val="16"/>
                <w:szCs w:val="16"/>
              </w:rPr>
            </w:pPr>
            <w:r w:rsidRPr="009E4CA4">
              <w:rPr>
                <w:rFonts w:ascii="Arial" w:hAnsi="Arial" w:cs="Arial"/>
                <w:sz w:val="16"/>
                <w:szCs w:val="16"/>
              </w:rPr>
              <w:t>Elective within: Working with Communities cluster</w:t>
            </w:r>
            <w:r>
              <w:rPr>
                <w:rFonts w:ascii="Arial" w:hAnsi="Arial" w:cs="Arial"/>
                <w:sz w:val="16"/>
                <w:szCs w:val="16"/>
              </w:rPr>
              <w:t xml:space="preserve"> </w:t>
            </w:r>
            <w:r w:rsidRPr="009E4CA4">
              <w:rPr>
                <w:rFonts w:ascii="Arial" w:hAnsi="Arial" w:cs="Arial"/>
                <w:sz w:val="16"/>
                <w:szCs w:val="16"/>
              </w:rPr>
              <w:t>(2-3</w:t>
            </w:r>
            <w:r w:rsidRPr="009E4CA4">
              <w:rPr>
                <w:rFonts w:ascii="Arial" w:hAnsi="Arial" w:cs="Arial"/>
                <w:spacing w:val="-2"/>
                <w:sz w:val="16"/>
                <w:szCs w:val="16"/>
              </w:rPr>
              <w:t xml:space="preserve">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530" w:type="dxa"/>
            <w:tcBorders>
              <w:top w:val="single" w:sz="2" w:space="0" w:color="000000"/>
              <w:left w:val="single" w:sz="2" w:space="0" w:color="000000"/>
              <w:bottom w:val="single" w:sz="2" w:space="0" w:color="000000"/>
              <w:right w:val="single" w:sz="2" w:space="0" w:color="000000"/>
            </w:tcBorders>
            <w:vAlign w:val="center"/>
          </w:tcPr>
          <w:p w14:paraId="464A215C" w14:textId="77777777" w:rsidR="005502EE" w:rsidRPr="009E4CA4" w:rsidRDefault="005502EE" w:rsidP="00112F48">
            <w:pPr>
              <w:kinsoku w:val="0"/>
              <w:overflowPunct w:val="0"/>
              <w:autoSpaceDE w:val="0"/>
              <w:autoSpaceDN w:val="0"/>
              <w:adjustRightInd w:val="0"/>
              <w:ind w:left="110"/>
              <w:rPr>
                <w:rFonts w:ascii="Arial" w:hAnsi="Arial" w:cs="Arial"/>
                <w:sz w:val="16"/>
                <w:szCs w:val="16"/>
              </w:rPr>
            </w:pPr>
            <w:r w:rsidRPr="009E4CA4">
              <w:rPr>
                <w:rFonts w:ascii="Arial" w:hAnsi="Arial" w:cs="Arial"/>
                <w:sz w:val="16"/>
                <w:szCs w:val="16"/>
              </w:rPr>
              <w:t>Bioinformatics Elective</w:t>
            </w:r>
            <w:r>
              <w:rPr>
                <w:rFonts w:ascii="Arial" w:hAnsi="Arial" w:cs="Arial"/>
                <w:sz w:val="16"/>
                <w:szCs w:val="16"/>
              </w:rPr>
              <w:t xml:space="preserve"> (</w:t>
            </w:r>
            <w:r w:rsidRPr="009E4CA4">
              <w:rPr>
                <w:rFonts w:ascii="Arial" w:hAnsi="Arial" w:cs="Arial"/>
                <w:sz w:val="16"/>
                <w:szCs w:val="16"/>
              </w:rPr>
              <w:t>3</w:t>
            </w:r>
            <w:r w:rsidRPr="009E4CA4">
              <w:rPr>
                <w:rFonts w:ascii="Arial" w:hAnsi="Arial" w:cs="Arial"/>
                <w:spacing w:val="-2"/>
                <w:sz w:val="16"/>
                <w:szCs w:val="16"/>
              </w:rPr>
              <w:t xml:space="preserve"> </w:t>
            </w:r>
            <w:proofErr w:type="spellStart"/>
            <w:r w:rsidRPr="009E4CA4">
              <w:rPr>
                <w:rFonts w:ascii="Arial" w:hAnsi="Arial" w:cs="Arial"/>
                <w:sz w:val="16"/>
                <w:szCs w:val="16"/>
              </w:rPr>
              <w:t>cr</w:t>
            </w:r>
            <w:proofErr w:type="spellEnd"/>
            <w:r>
              <w:rPr>
                <w:rFonts w:ascii="Arial" w:hAnsi="Arial" w:cs="Arial"/>
                <w:sz w:val="16"/>
                <w:szCs w:val="16"/>
              </w:rPr>
              <w:t>)</w:t>
            </w:r>
          </w:p>
        </w:tc>
        <w:tc>
          <w:tcPr>
            <w:tcW w:w="1620" w:type="dxa"/>
            <w:tcBorders>
              <w:top w:val="single" w:sz="2" w:space="0" w:color="000000"/>
              <w:left w:val="single" w:sz="2" w:space="0" w:color="000000"/>
              <w:bottom w:val="single" w:sz="2" w:space="0" w:color="000000"/>
              <w:right w:val="single" w:sz="4" w:space="0" w:color="auto"/>
            </w:tcBorders>
            <w:vAlign w:val="center"/>
          </w:tcPr>
          <w:p w14:paraId="24EE9087" w14:textId="77777777" w:rsidR="005502EE" w:rsidRPr="009E4CA4" w:rsidRDefault="005502EE" w:rsidP="00112F48">
            <w:pPr>
              <w:kinsoku w:val="0"/>
              <w:overflowPunct w:val="0"/>
              <w:autoSpaceDE w:val="0"/>
              <w:autoSpaceDN w:val="0"/>
              <w:adjustRightInd w:val="0"/>
              <w:ind w:left="111" w:right="357"/>
              <w:rPr>
                <w:rFonts w:ascii="Arial" w:hAnsi="Arial" w:cs="Arial"/>
                <w:sz w:val="16"/>
                <w:szCs w:val="16"/>
              </w:rPr>
            </w:pPr>
            <w:proofErr w:type="spellStart"/>
            <w:r>
              <w:rPr>
                <w:rFonts w:ascii="Arial" w:hAnsi="Arial" w:cs="Arial"/>
                <w:sz w:val="16"/>
                <w:szCs w:val="16"/>
              </w:rPr>
              <w:t>Colloq</w:t>
            </w:r>
            <w:proofErr w:type="spellEnd"/>
            <w:r>
              <w:rPr>
                <w:rFonts w:ascii="Arial" w:hAnsi="Arial" w:cs="Arial"/>
                <w:sz w:val="16"/>
                <w:szCs w:val="16"/>
              </w:rPr>
              <w:t xml:space="preserve"> in Life Sci Commun LSC 700 (1 </w:t>
            </w:r>
            <w:proofErr w:type="spellStart"/>
            <w:r>
              <w:rPr>
                <w:rFonts w:ascii="Arial" w:hAnsi="Arial" w:cs="Arial"/>
                <w:sz w:val="16"/>
                <w:szCs w:val="16"/>
              </w:rPr>
              <w:t>cr</w:t>
            </w:r>
            <w:proofErr w:type="spellEnd"/>
            <w:r>
              <w:rPr>
                <w:rFonts w:ascii="Arial" w:hAnsi="Arial" w:cs="Arial"/>
                <w:sz w:val="16"/>
                <w:szCs w:val="16"/>
              </w:rPr>
              <w:t>)</w:t>
            </w:r>
          </w:p>
        </w:tc>
        <w:tc>
          <w:tcPr>
            <w:tcW w:w="1800" w:type="dxa"/>
            <w:tcBorders>
              <w:top w:val="single" w:sz="4" w:space="0" w:color="auto"/>
              <w:left w:val="single" w:sz="4" w:space="0" w:color="auto"/>
              <w:bottom w:val="single" w:sz="4" w:space="0" w:color="auto"/>
              <w:right w:val="single" w:sz="4" w:space="0" w:color="auto"/>
            </w:tcBorders>
            <w:vAlign w:val="center"/>
          </w:tcPr>
          <w:p w14:paraId="6F2B572B" w14:textId="77777777" w:rsidR="005502EE" w:rsidRDefault="005502EE" w:rsidP="00112F48">
            <w:pPr>
              <w:kinsoku w:val="0"/>
              <w:overflowPunct w:val="0"/>
              <w:autoSpaceDE w:val="0"/>
              <w:autoSpaceDN w:val="0"/>
              <w:adjustRightInd w:val="0"/>
              <w:ind w:left="100" w:right="80"/>
              <w:jc w:val="center"/>
              <w:rPr>
                <w:rFonts w:ascii="Arial" w:hAnsi="Arial" w:cs="Arial"/>
                <w:sz w:val="16"/>
                <w:szCs w:val="16"/>
              </w:rPr>
            </w:pPr>
            <w:r>
              <w:rPr>
                <w:rFonts w:ascii="Arial" w:hAnsi="Arial" w:cs="Arial"/>
                <w:sz w:val="16"/>
                <w:szCs w:val="16"/>
              </w:rPr>
              <w:t>Clinical Res II</w:t>
            </w:r>
          </w:p>
          <w:p w14:paraId="6CBBFB70" w14:textId="77777777" w:rsidR="005502EE" w:rsidRPr="009E4CA4" w:rsidRDefault="005502EE" w:rsidP="00112F48">
            <w:pPr>
              <w:kinsoku w:val="0"/>
              <w:overflowPunct w:val="0"/>
              <w:autoSpaceDE w:val="0"/>
              <w:autoSpaceDN w:val="0"/>
              <w:adjustRightInd w:val="0"/>
              <w:ind w:left="100" w:right="80"/>
              <w:jc w:val="center"/>
              <w:rPr>
                <w:rFonts w:ascii="Arial" w:hAnsi="Arial" w:cs="Arial"/>
                <w:sz w:val="16"/>
                <w:szCs w:val="16"/>
              </w:rPr>
            </w:pPr>
            <w:r w:rsidRPr="009E4CA4">
              <w:rPr>
                <w:rFonts w:ascii="Arial" w:hAnsi="Arial" w:cs="Arial"/>
                <w:sz w:val="16"/>
                <w:szCs w:val="16"/>
              </w:rPr>
              <w:t xml:space="preserve">BMI 544 </w:t>
            </w:r>
            <w:r w:rsidRPr="00464AA5">
              <w:rPr>
                <w:rFonts w:ascii="Arial" w:hAnsi="Arial" w:cs="Arial"/>
                <w:i/>
                <w:iCs/>
                <w:sz w:val="16"/>
                <w:szCs w:val="16"/>
              </w:rPr>
              <w:t xml:space="preserve">or </w:t>
            </w:r>
            <w:r w:rsidRPr="009E4CA4">
              <w:rPr>
                <w:rFonts w:ascii="Arial" w:hAnsi="Arial" w:cs="Arial"/>
                <w:sz w:val="16"/>
                <w:szCs w:val="16"/>
              </w:rPr>
              <w:t xml:space="preserve">Science </w:t>
            </w:r>
            <w:proofErr w:type="gramStart"/>
            <w:r w:rsidRPr="009E4CA4">
              <w:rPr>
                <w:rFonts w:ascii="Arial" w:hAnsi="Arial" w:cs="Arial"/>
                <w:sz w:val="16"/>
                <w:szCs w:val="16"/>
              </w:rPr>
              <w:t>entrepreneurship  elective</w:t>
            </w:r>
            <w:proofErr w:type="gramEnd"/>
            <w:r>
              <w:rPr>
                <w:rFonts w:ascii="Arial" w:hAnsi="Arial" w:cs="Arial"/>
                <w:sz w:val="16"/>
                <w:szCs w:val="16"/>
              </w:rPr>
              <w:t xml:space="preserve">, e.g., </w:t>
            </w:r>
            <w:proofErr w:type="spellStart"/>
            <w:r>
              <w:rPr>
                <w:rFonts w:ascii="Arial" w:hAnsi="Arial" w:cs="Arial"/>
                <w:sz w:val="16"/>
                <w:szCs w:val="16"/>
              </w:rPr>
              <w:t>Intell</w:t>
            </w:r>
            <w:proofErr w:type="spellEnd"/>
            <w:r>
              <w:rPr>
                <w:rFonts w:ascii="Arial" w:hAnsi="Arial" w:cs="Arial"/>
                <w:sz w:val="16"/>
                <w:szCs w:val="16"/>
              </w:rPr>
              <w:t xml:space="preserve"> Prop, </w:t>
            </w:r>
            <w:proofErr w:type="spellStart"/>
            <w:r>
              <w:rPr>
                <w:rFonts w:ascii="Arial" w:hAnsi="Arial" w:cs="Arial"/>
                <w:sz w:val="16"/>
                <w:szCs w:val="16"/>
              </w:rPr>
              <w:t>Innov</w:t>
            </w:r>
            <w:proofErr w:type="spellEnd"/>
            <w:r>
              <w:rPr>
                <w:rFonts w:ascii="Arial" w:hAnsi="Arial" w:cs="Arial"/>
                <w:sz w:val="16"/>
                <w:szCs w:val="16"/>
              </w:rPr>
              <w:t xml:space="preserve"> and Technol MHR 540</w:t>
            </w:r>
            <w:r w:rsidRPr="009E4CA4">
              <w:rPr>
                <w:rFonts w:ascii="Arial" w:hAnsi="Arial" w:cs="Arial"/>
                <w:sz w:val="16"/>
                <w:szCs w:val="16"/>
              </w:rPr>
              <w:t xml:space="preserve"> </w:t>
            </w:r>
            <w:r>
              <w:rPr>
                <w:rFonts w:ascii="Arial" w:hAnsi="Arial" w:cs="Arial"/>
                <w:sz w:val="16"/>
                <w:szCs w:val="16"/>
              </w:rPr>
              <w:t xml:space="preserve">  </w:t>
            </w:r>
            <w:proofErr w:type="gramStart"/>
            <w:r>
              <w:rPr>
                <w:rFonts w:ascii="Arial" w:hAnsi="Arial" w:cs="Arial"/>
                <w:sz w:val="16"/>
                <w:szCs w:val="16"/>
              </w:rPr>
              <w:t xml:space="preserve">   </w:t>
            </w:r>
            <w:r w:rsidRPr="009E4CA4">
              <w:rPr>
                <w:rFonts w:ascii="Arial" w:hAnsi="Arial" w:cs="Arial"/>
                <w:sz w:val="16"/>
                <w:szCs w:val="16"/>
              </w:rPr>
              <w:t>(</w:t>
            </w:r>
            <w:proofErr w:type="gramEnd"/>
            <w:r w:rsidRPr="009E4CA4">
              <w:rPr>
                <w:rFonts w:ascii="Arial" w:hAnsi="Arial" w:cs="Arial"/>
                <w:sz w:val="16"/>
                <w:szCs w:val="16"/>
              </w:rPr>
              <w:t xml:space="preserve">3 </w:t>
            </w:r>
            <w:proofErr w:type="spellStart"/>
            <w:r w:rsidRPr="009E4CA4">
              <w:rPr>
                <w:rFonts w:ascii="Arial" w:hAnsi="Arial" w:cs="Arial"/>
                <w:sz w:val="16"/>
                <w:szCs w:val="16"/>
              </w:rPr>
              <w:t>cr</w:t>
            </w:r>
            <w:proofErr w:type="spellEnd"/>
            <w:r w:rsidRPr="009E4CA4">
              <w:rPr>
                <w:rFonts w:ascii="Arial" w:hAnsi="Arial" w:cs="Arial"/>
                <w:sz w:val="16"/>
                <w:szCs w:val="16"/>
              </w:rPr>
              <w:t>)</w:t>
            </w:r>
          </w:p>
        </w:tc>
      </w:tr>
      <w:tr w:rsidR="005502EE" w:rsidRPr="009E4CA4" w14:paraId="0D94FA1E" w14:textId="77777777" w:rsidTr="00112F48">
        <w:trPr>
          <w:trHeight w:val="503"/>
        </w:trPr>
        <w:tc>
          <w:tcPr>
            <w:tcW w:w="1255" w:type="dxa"/>
            <w:vMerge/>
            <w:tcBorders>
              <w:left w:val="single" w:sz="2" w:space="0" w:color="000000"/>
              <w:right w:val="single" w:sz="2" w:space="0" w:color="000000"/>
            </w:tcBorders>
          </w:tcPr>
          <w:p w14:paraId="4B924EDA" w14:textId="77777777" w:rsidR="005502EE" w:rsidRPr="009E4CA4" w:rsidRDefault="005502EE" w:rsidP="00112F48">
            <w:pPr>
              <w:kinsoku w:val="0"/>
              <w:overflowPunct w:val="0"/>
              <w:autoSpaceDE w:val="0"/>
              <w:autoSpaceDN w:val="0"/>
              <w:adjustRightInd w:val="0"/>
              <w:ind w:left="78"/>
              <w:rPr>
                <w:rFonts w:ascii="Arial" w:hAnsi="Arial" w:cs="Arial"/>
                <w:sz w:val="16"/>
                <w:szCs w:val="16"/>
              </w:rPr>
            </w:pPr>
          </w:p>
        </w:tc>
        <w:tc>
          <w:tcPr>
            <w:tcW w:w="1440" w:type="dxa"/>
            <w:tcBorders>
              <w:top w:val="single" w:sz="2" w:space="0" w:color="000000"/>
              <w:left w:val="single" w:sz="2" w:space="0" w:color="000000"/>
              <w:bottom w:val="single" w:sz="2" w:space="0" w:color="000000"/>
              <w:right w:val="single" w:sz="2" w:space="0" w:color="000000"/>
            </w:tcBorders>
            <w:vAlign w:val="center"/>
          </w:tcPr>
          <w:p w14:paraId="46E7EE71" w14:textId="77777777" w:rsidR="005502EE" w:rsidRDefault="005502EE" w:rsidP="00112F48">
            <w:pPr>
              <w:kinsoku w:val="0"/>
              <w:overflowPunct w:val="0"/>
              <w:autoSpaceDE w:val="0"/>
              <w:autoSpaceDN w:val="0"/>
              <w:adjustRightInd w:val="0"/>
              <w:ind w:left="78"/>
              <w:rPr>
                <w:rFonts w:ascii="Arial" w:hAnsi="Arial" w:cs="Arial"/>
                <w:sz w:val="16"/>
                <w:szCs w:val="16"/>
              </w:rPr>
            </w:pPr>
            <w:r>
              <w:rPr>
                <w:rFonts w:ascii="Arial" w:hAnsi="Arial" w:cs="Arial"/>
                <w:sz w:val="16"/>
                <w:szCs w:val="16"/>
              </w:rPr>
              <w:t xml:space="preserve">Clinical Res II </w:t>
            </w:r>
            <w:r w:rsidRPr="009E4CA4">
              <w:rPr>
                <w:rFonts w:ascii="Arial" w:hAnsi="Arial" w:cs="Arial"/>
                <w:sz w:val="16"/>
                <w:szCs w:val="16"/>
              </w:rPr>
              <w:t xml:space="preserve">BMI 544 </w:t>
            </w:r>
            <w:r w:rsidRPr="00F347D7">
              <w:rPr>
                <w:rFonts w:ascii="Arial" w:hAnsi="Arial" w:cs="Arial"/>
                <w:i/>
                <w:iCs/>
                <w:sz w:val="16"/>
                <w:szCs w:val="16"/>
              </w:rPr>
              <w:t>or</w:t>
            </w:r>
            <w:r>
              <w:rPr>
                <w:rFonts w:ascii="Arial" w:hAnsi="Arial" w:cs="Arial"/>
                <w:sz w:val="16"/>
                <w:szCs w:val="16"/>
              </w:rPr>
              <w:t xml:space="preserve"> </w:t>
            </w:r>
          </w:p>
          <w:p w14:paraId="4AB34F73" w14:textId="77777777" w:rsidR="005502EE" w:rsidRDefault="005502EE" w:rsidP="00112F48">
            <w:pPr>
              <w:kinsoku w:val="0"/>
              <w:overflowPunct w:val="0"/>
              <w:autoSpaceDE w:val="0"/>
              <w:autoSpaceDN w:val="0"/>
              <w:adjustRightInd w:val="0"/>
              <w:ind w:left="78"/>
              <w:rPr>
                <w:rFonts w:ascii="Arial" w:hAnsi="Arial" w:cs="Arial"/>
                <w:sz w:val="16"/>
                <w:szCs w:val="16"/>
              </w:rPr>
            </w:pPr>
            <w:r>
              <w:rPr>
                <w:rFonts w:ascii="Arial" w:hAnsi="Arial" w:cs="Arial"/>
                <w:sz w:val="16"/>
                <w:szCs w:val="16"/>
              </w:rPr>
              <w:t>Clin Res Informatics</w:t>
            </w:r>
          </w:p>
          <w:p w14:paraId="5BFBC5EB" w14:textId="77777777" w:rsidR="005502EE" w:rsidRPr="00CB0CE2" w:rsidRDefault="005502EE" w:rsidP="00112F48">
            <w:pPr>
              <w:kinsoku w:val="0"/>
              <w:overflowPunct w:val="0"/>
              <w:autoSpaceDE w:val="0"/>
              <w:autoSpaceDN w:val="0"/>
              <w:adjustRightInd w:val="0"/>
              <w:ind w:left="78"/>
              <w:rPr>
                <w:rFonts w:ascii="Arial" w:hAnsi="Arial" w:cs="Arial"/>
                <w:sz w:val="16"/>
                <w:szCs w:val="16"/>
              </w:rPr>
            </w:pPr>
            <w:r>
              <w:rPr>
                <w:rFonts w:ascii="Arial" w:hAnsi="Arial" w:cs="Arial"/>
                <w:sz w:val="16"/>
                <w:szCs w:val="16"/>
              </w:rPr>
              <w:t xml:space="preserve">BMI 773 </w:t>
            </w:r>
            <w:r w:rsidRPr="009E4CA4">
              <w:rPr>
                <w:rFonts w:ascii="Arial" w:hAnsi="Arial" w:cs="Arial"/>
                <w:sz w:val="16"/>
                <w:szCs w:val="16"/>
              </w:rPr>
              <w:t xml:space="preserve">(3 </w:t>
            </w:r>
            <w:proofErr w:type="spellStart"/>
            <w:r w:rsidRPr="009E4CA4">
              <w:rPr>
                <w:rFonts w:ascii="Arial" w:hAnsi="Arial" w:cs="Arial"/>
                <w:sz w:val="16"/>
                <w:szCs w:val="16"/>
              </w:rPr>
              <w:t>cr</w:t>
            </w:r>
            <w:proofErr w:type="spellEnd"/>
            <w:r w:rsidRPr="009E4CA4">
              <w:rPr>
                <w:rFonts w:ascii="Arial" w:hAnsi="Arial" w:cs="Arial"/>
                <w:sz w:val="16"/>
                <w:szCs w:val="16"/>
              </w:rPr>
              <w:t>)</w:t>
            </w:r>
          </w:p>
        </w:tc>
        <w:tc>
          <w:tcPr>
            <w:tcW w:w="1530" w:type="dxa"/>
            <w:tcBorders>
              <w:top w:val="single" w:sz="2" w:space="0" w:color="000000"/>
              <w:left w:val="single" w:sz="2" w:space="0" w:color="000000"/>
              <w:bottom w:val="single" w:sz="2" w:space="0" w:color="000000"/>
              <w:right w:val="single" w:sz="2" w:space="0" w:color="000000"/>
            </w:tcBorders>
            <w:vAlign w:val="center"/>
          </w:tcPr>
          <w:p w14:paraId="64E4ABB9" w14:textId="77777777" w:rsidR="005502EE" w:rsidRPr="009E4CA4" w:rsidRDefault="005502EE" w:rsidP="00112F48">
            <w:pPr>
              <w:kinsoku w:val="0"/>
              <w:overflowPunct w:val="0"/>
              <w:autoSpaceDE w:val="0"/>
              <w:autoSpaceDN w:val="0"/>
              <w:adjustRightInd w:val="0"/>
              <w:ind w:left="90" w:right="78"/>
              <w:rPr>
                <w:rFonts w:ascii="Arial" w:hAnsi="Arial" w:cs="Arial"/>
                <w:spacing w:val="-2"/>
                <w:sz w:val="16"/>
                <w:szCs w:val="16"/>
              </w:rPr>
            </w:pPr>
          </w:p>
        </w:tc>
        <w:tc>
          <w:tcPr>
            <w:tcW w:w="1620" w:type="dxa"/>
            <w:tcBorders>
              <w:top w:val="single" w:sz="2" w:space="0" w:color="000000"/>
              <w:left w:val="single" w:sz="2" w:space="0" w:color="000000"/>
              <w:bottom w:val="single" w:sz="2" w:space="0" w:color="000000"/>
              <w:right w:val="single" w:sz="2" w:space="0" w:color="000000"/>
            </w:tcBorders>
            <w:vAlign w:val="center"/>
          </w:tcPr>
          <w:p w14:paraId="339CD2DE" w14:textId="77777777" w:rsidR="005502EE" w:rsidRPr="009E4CA4" w:rsidRDefault="005502EE" w:rsidP="00112F48">
            <w:pPr>
              <w:kinsoku w:val="0"/>
              <w:overflowPunct w:val="0"/>
              <w:autoSpaceDE w:val="0"/>
              <w:autoSpaceDN w:val="0"/>
              <w:adjustRightInd w:val="0"/>
              <w:ind w:left="109"/>
              <w:rPr>
                <w:rFonts w:ascii="Arial" w:hAnsi="Arial" w:cs="Arial"/>
                <w:sz w:val="16"/>
                <w:szCs w:val="16"/>
              </w:rPr>
            </w:pPr>
            <w:r w:rsidRPr="009E4CA4">
              <w:rPr>
                <w:rFonts w:ascii="Arial" w:hAnsi="Arial" w:cs="Arial"/>
                <w:spacing w:val="-2"/>
                <w:sz w:val="16"/>
                <w:szCs w:val="16"/>
              </w:rPr>
              <w:t>Seminar</w:t>
            </w:r>
            <w:r>
              <w:rPr>
                <w:rFonts w:ascii="Arial" w:hAnsi="Arial" w:cs="Arial"/>
                <w:spacing w:val="-2"/>
                <w:sz w:val="16"/>
                <w:szCs w:val="16"/>
              </w:rPr>
              <w:t xml:space="preserve"> (</w:t>
            </w:r>
            <w:r w:rsidRPr="009E4CA4">
              <w:rPr>
                <w:rFonts w:ascii="Arial" w:hAnsi="Arial" w:cs="Arial"/>
                <w:spacing w:val="-2"/>
                <w:sz w:val="16"/>
                <w:szCs w:val="16"/>
              </w:rPr>
              <w:t xml:space="preserve">1 </w:t>
            </w:r>
            <w:proofErr w:type="spellStart"/>
            <w:r w:rsidRPr="009E4CA4">
              <w:rPr>
                <w:rFonts w:ascii="Arial" w:hAnsi="Arial" w:cs="Arial"/>
                <w:sz w:val="16"/>
                <w:szCs w:val="16"/>
              </w:rPr>
              <w:t>cr</w:t>
            </w:r>
            <w:proofErr w:type="spellEnd"/>
            <w:r>
              <w:rPr>
                <w:rFonts w:ascii="Arial" w:hAnsi="Arial" w:cs="Arial"/>
                <w:sz w:val="16"/>
                <w:szCs w:val="16"/>
              </w:rPr>
              <w:t>)</w:t>
            </w:r>
          </w:p>
        </w:tc>
        <w:tc>
          <w:tcPr>
            <w:tcW w:w="1530" w:type="dxa"/>
            <w:tcBorders>
              <w:top w:val="single" w:sz="2" w:space="0" w:color="000000"/>
              <w:left w:val="single" w:sz="2" w:space="0" w:color="000000"/>
              <w:bottom w:val="single" w:sz="2" w:space="0" w:color="000000"/>
              <w:right w:val="single" w:sz="2" w:space="0" w:color="000000"/>
            </w:tcBorders>
            <w:vAlign w:val="center"/>
          </w:tcPr>
          <w:p w14:paraId="22524F63" w14:textId="77777777" w:rsidR="005502EE" w:rsidRPr="009E4CA4" w:rsidRDefault="005502EE" w:rsidP="00112F48">
            <w:pPr>
              <w:kinsoku w:val="0"/>
              <w:overflowPunct w:val="0"/>
              <w:autoSpaceDE w:val="0"/>
              <w:autoSpaceDN w:val="0"/>
              <w:adjustRightInd w:val="0"/>
              <w:ind w:left="110"/>
              <w:rPr>
                <w:rFonts w:ascii="Arial" w:hAnsi="Arial" w:cs="Arial"/>
                <w:sz w:val="16"/>
                <w:szCs w:val="16"/>
              </w:rPr>
            </w:pPr>
            <w:r w:rsidRPr="009E4CA4">
              <w:rPr>
                <w:rFonts w:ascii="Arial" w:hAnsi="Arial" w:cs="Arial"/>
                <w:sz w:val="16"/>
                <w:szCs w:val="16"/>
              </w:rPr>
              <w:t>Bioinformatics Elective, 3</w:t>
            </w:r>
            <w:r w:rsidRPr="009E4CA4">
              <w:rPr>
                <w:rFonts w:ascii="Arial" w:hAnsi="Arial" w:cs="Arial"/>
                <w:spacing w:val="-2"/>
                <w:sz w:val="16"/>
                <w:szCs w:val="16"/>
              </w:rPr>
              <w:t xml:space="preserve"> </w:t>
            </w:r>
            <w:proofErr w:type="spellStart"/>
            <w:r w:rsidRPr="009E4CA4">
              <w:rPr>
                <w:rFonts w:ascii="Arial" w:hAnsi="Arial" w:cs="Arial"/>
                <w:sz w:val="16"/>
                <w:szCs w:val="16"/>
              </w:rPr>
              <w:t>cr</w:t>
            </w:r>
            <w:proofErr w:type="spellEnd"/>
          </w:p>
        </w:tc>
        <w:tc>
          <w:tcPr>
            <w:tcW w:w="1620" w:type="dxa"/>
            <w:tcBorders>
              <w:top w:val="single" w:sz="2" w:space="0" w:color="000000"/>
              <w:left w:val="single" w:sz="2" w:space="0" w:color="000000"/>
              <w:bottom w:val="single" w:sz="2" w:space="0" w:color="000000"/>
              <w:right w:val="single" w:sz="4" w:space="0" w:color="auto"/>
            </w:tcBorders>
            <w:vAlign w:val="center"/>
          </w:tcPr>
          <w:p w14:paraId="4ABC6068" w14:textId="77777777" w:rsidR="005502EE" w:rsidRPr="009E4CA4" w:rsidRDefault="005502EE" w:rsidP="00112F48">
            <w:pPr>
              <w:kinsoku w:val="0"/>
              <w:overflowPunct w:val="0"/>
              <w:autoSpaceDE w:val="0"/>
              <w:autoSpaceDN w:val="0"/>
              <w:adjustRightInd w:val="0"/>
              <w:jc w:val="center"/>
              <w:rPr>
                <w:rFonts w:ascii="Arial" w:hAnsi="Arial" w:cs="Arial"/>
                <w:sz w:val="16"/>
                <w:szCs w:val="16"/>
              </w:rPr>
            </w:pPr>
            <w:r>
              <w:rPr>
                <w:rFonts w:ascii="Arial" w:hAnsi="Arial" w:cs="Arial"/>
                <w:sz w:val="16"/>
                <w:szCs w:val="16"/>
              </w:rPr>
              <w:t xml:space="preserve">Two electives in Life Science Commun  </w:t>
            </w:r>
            <w:proofErr w:type="gramStart"/>
            <w:r>
              <w:rPr>
                <w:rFonts w:ascii="Arial" w:hAnsi="Arial" w:cs="Arial"/>
                <w:sz w:val="16"/>
                <w:szCs w:val="16"/>
              </w:rPr>
              <w:t xml:space="preserve">   (</w:t>
            </w:r>
            <w:proofErr w:type="gramEnd"/>
            <w:r>
              <w:rPr>
                <w:rFonts w:ascii="Arial" w:hAnsi="Arial" w:cs="Arial"/>
                <w:sz w:val="16"/>
                <w:szCs w:val="16"/>
              </w:rPr>
              <w:t xml:space="preserve">5 </w:t>
            </w:r>
            <w:proofErr w:type="spellStart"/>
            <w:r>
              <w:rPr>
                <w:rFonts w:ascii="Arial" w:hAnsi="Arial" w:cs="Arial"/>
                <w:sz w:val="16"/>
                <w:szCs w:val="16"/>
              </w:rPr>
              <w:t>cr</w:t>
            </w:r>
            <w:proofErr w:type="spellEnd"/>
            <w:r>
              <w:rPr>
                <w:rFonts w:ascii="Arial" w:hAnsi="Arial" w:cs="Arial"/>
                <w:sz w:val="16"/>
                <w:szCs w:val="16"/>
              </w:rPr>
              <w:t>)</w:t>
            </w:r>
          </w:p>
        </w:tc>
        <w:tc>
          <w:tcPr>
            <w:tcW w:w="1800" w:type="dxa"/>
            <w:tcBorders>
              <w:top w:val="single" w:sz="4" w:space="0" w:color="auto"/>
              <w:left w:val="single" w:sz="4" w:space="0" w:color="auto"/>
              <w:bottom w:val="single" w:sz="4" w:space="0" w:color="auto"/>
              <w:right w:val="single" w:sz="4" w:space="0" w:color="auto"/>
            </w:tcBorders>
            <w:vAlign w:val="center"/>
          </w:tcPr>
          <w:p w14:paraId="37CB4EA6" w14:textId="77777777" w:rsidR="005502EE" w:rsidRPr="009E4CA4" w:rsidRDefault="005502EE" w:rsidP="00112F48">
            <w:pPr>
              <w:kinsoku w:val="0"/>
              <w:overflowPunct w:val="0"/>
              <w:autoSpaceDE w:val="0"/>
              <w:autoSpaceDN w:val="0"/>
              <w:adjustRightInd w:val="0"/>
              <w:ind w:left="100" w:right="80"/>
              <w:jc w:val="center"/>
              <w:rPr>
                <w:rFonts w:ascii="Arial" w:hAnsi="Arial" w:cs="Arial"/>
                <w:sz w:val="16"/>
                <w:szCs w:val="16"/>
              </w:rPr>
            </w:pPr>
            <w:r w:rsidRPr="009E4CA4">
              <w:rPr>
                <w:rFonts w:ascii="Arial" w:hAnsi="Arial" w:cs="Arial"/>
                <w:sz w:val="16"/>
                <w:szCs w:val="16"/>
              </w:rPr>
              <w:t xml:space="preserve">Science </w:t>
            </w:r>
            <w:proofErr w:type="gramStart"/>
            <w:r w:rsidRPr="009E4CA4">
              <w:rPr>
                <w:rFonts w:ascii="Arial" w:hAnsi="Arial" w:cs="Arial"/>
                <w:sz w:val="16"/>
                <w:szCs w:val="16"/>
              </w:rPr>
              <w:t>entrepreneurship  elective</w:t>
            </w:r>
            <w:proofErr w:type="gramEnd"/>
            <w:r>
              <w:rPr>
                <w:rFonts w:ascii="Arial" w:hAnsi="Arial" w:cs="Arial"/>
                <w:sz w:val="16"/>
                <w:szCs w:val="16"/>
              </w:rPr>
              <w:t xml:space="preserve"> (3 </w:t>
            </w:r>
            <w:proofErr w:type="spellStart"/>
            <w:r>
              <w:rPr>
                <w:rFonts w:ascii="Arial" w:hAnsi="Arial" w:cs="Arial"/>
                <w:sz w:val="16"/>
                <w:szCs w:val="16"/>
              </w:rPr>
              <w:t>cr</w:t>
            </w:r>
            <w:proofErr w:type="spellEnd"/>
            <w:r>
              <w:rPr>
                <w:rFonts w:ascii="Arial" w:hAnsi="Arial" w:cs="Arial"/>
                <w:sz w:val="16"/>
                <w:szCs w:val="16"/>
              </w:rPr>
              <w:t>)</w:t>
            </w:r>
          </w:p>
        </w:tc>
      </w:tr>
      <w:tr w:rsidR="005502EE" w:rsidRPr="009E4CA4" w14:paraId="5B963B21" w14:textId="77777777" w:rsidTr="00112F48">
        <w:trPr>
          <w:trHeight w:val="512"/>
        </w:trPr>
        <w:tc>
          <w:tcPr>
            <w:tcW w:w="1255" w:type="dxa"/>
            <w:vMerge/>
            <w:tcBorders>
              <w:left w:val="single" w:sz="2" w:space="0" w:color="000000"/>
              <w:bottom w:val="single" w:sz="4" w:space="0" w:color="auto"/>
              <w:right w:val="single" w:sz="2" w:space="0" w:color="000000"/>
            </w:tcBorders>
          </w:tcPr>
          <w:p w14:paraId="274C1323" w14:textId="77777777" w:rsidR="005502EE" w:rsidRPr="009E4CA4" w:rsidRDefault="005502EE" w:rsidP="00112F48">
            <w:pPr>
              <w:kinsoku w:val="0"/>
              <w:overflowPunct w:val="0"/>
              <w:autoSpaceDE w:val="0"/>
              <w:autoSpaceDN w:val="0"/>
              <w:adjustRightInd w:val="0"/>
              <w:ind w:left="106"/>
              <w:rPr>
                <w:rFonts w:ascii="Arial" w:hAnsi="Arial" w:cs="Arial"/>
                <w:sz w:val="16"/>
                <w:szCs w:val="16"/>
              </w:rPr>
            </w:pPr>
          </w:p>
        </w:tc>
        <w:tc>
          <w:tcPr>
            <w:tcW w:w="1440" w:type="dxa"/>
            <w:tcBorders>
              <w:top w:val="single" w:sz="2" w:space="0" w:color="000000"/>
              <w:left w:val="single" w:sz="2" w:space="0" w:color="000000"/>
              <w:bottom w:val="single" w:sz="4" w:space="0" w:color="auto"/>
              <w:right w:val="single" w:sz="2" w:space="0" w:color="000000"/>
            </w:tcBorders>
            <w:vAlign w:val="center"/>
          </w:tcPr>
          <w:p w14:paraId="2C86EF12" w14:textId="77777777" w:rsidR="005502EE" w:rsidRPr="009E4CA4" w:rsidRDefault="005502EE" w:rsidP="00112F48">
            <w:pPr>
              <w:kinsoku w:val="0"/>
              <w:overflowPunct w:val="0"/>
              <w:autoSpaceDE w:val="0"/>
              <w:autoSpaceDN w:val="0"/>
              <w:adjustRightInd w:val="0"/>
              <w:ind w:left="106"/>
              <w:rPr>
                <w:rFonts w:ascii="Arial" w:hAnsi="Arial" w:cs="Arial"/>
                <w:sz w:val="16"/>
                <w:szCs w:val="16"/>
              </w:rPr>
            </w:pPr>
          </w:p>
        </w:tc>
        <w:tc>
          <w:tcPr>
            <w:tcW w:w="1530" w:type="dxa"/>
            <w:tcBorders>
              <w:top w:val="single" w:sz="2" w:space="0" w:color="000000"/>
              <w:left w:val="single" w:sz="2" w:space="0" w:color="000000"/>
              <w:bottom w:val="single" w:sz="4" w:space="0" w:color="auto"/>
              <w:right w:val="single" w:sz="2" w:space="0" w:color="000000"/>
            </w:tcBorders>
          </w:tcPr>
          <w:p w14:paraId="4F8E58B5" w14:textId="77777777" w:rsidR="005502EE" w:rsidRPr="009E4CA4" w:rsidRDefault="005502EE" w:rsidP="00112F48">
            <w:pPr>
              <w:kinsoku w:val="0"/>
              <w:overflowPunct w:val="0"/>
              <w:autoSpaceDE w:val="0"/>
              <w:autoSpaceDN w:val="0"/>
              <w:adjustRightInd w:val="0"/>
              <w:ind w:left="106"/>
              <w:rPr>
                <w:rFonts w:ascii="Arial" w:hAnsi="Arial" w:cs="Arial"/>
                <w:sz w:val="16"/>
                <w:szCs w:val="16"/>
              </w:rPr>
            </w:pPr>
          </w:p>
        </w:tc>
        <w:tc>
          <w:tcPr>
            <w:tcW w:w="1620" w:type="dxa"/>
            <w:tcBorders>
              <w:top w:val="single" w:sz="2" w:space="0" w:color="000000"/>
              <w:left w:val="single" w:sz="2" w:space="0" w:color="000000"/>
              <w:bottom w:val="single" w:sz="4" w:space="0" w:color="auto"/>
              <w:right w:val="single" w:sz="2" w:space="0" w:color="000000"/>
            </w:tcBorders>
            <w:vAlign w:val="center"/>
          </w:tcPr>
          <w:p w14:paraId="22EE096C" w14:textId="77777777" w:rsidR="005502EE" w:rsidRPr="009E4CA4" w:rsidRDefault="005502EE" w:rsidP="00112F48">
            <w:pPr>
              <w:kinsoku w:val="0"/>
              <w:overflowPunct w:val="0"/>
              <w:autoSpaceDE w:val="0"/>
              <w:autoSpaceDN w:val="0"/>
              <w:adjustRightInd w:val="0"/>
              <w:ind w:left="106"/>
              <w:rPr>
                <w:rFonts w:ascii="Arial" w:hAnsi="Arial" w:cs="Arial"/>
                <w:sz w:val="16"/>
                <w:szCs w:val="16"/>
              </w:rPr>
            </w:pPr>
            <w:r w:rsidRPr="009E4CA4">
              <w:rPr>
                <w:rFonts w:ascii="Arial" w:hAnsi="Arial" w:cs="Arial"/>
                <w:sz w:val="16"/>
                <w:szCs w:val="16"/>
              </w:rPr>
              <w:t>Project</w:t>
            </w:r>
            <w:r>
              <w:rPr>
                <w:rFonts w:ascii="Arial" w:hAnsi="Arial" w:cs="Arial"/>
                <w:sz w:val="16"/>
                <w:szCs w:val="16"/>
              </w:rPr>
              <w:t xml:space="preserve"> (</w:t>
            </w:r>
            <w:r w:rsidRPr="009E4CA4">
              <w:rPr>
                <w:rFonts w:ascii="Arial" w:hAnsi="Arial" w:cs="Arial"/>
                <w:sz w:val="16"/>
                <w:szCs w:val="16"/>
              </w:rPr>
              <w:t xml:space="preserve">2 </w:t>
            </w:r>
            <w:proofErr w:type="spellStart"/>
            <w:r w:rsidRPr="009E4CA4">
              <w:rPr>
                <w:rFonts w:ascii="Arial" w:hAnsi="Arial" w:cs="Arial"/>
                <w:sz w:val="16"/>
                <w:szCs w:val="16"/>
              </w:rPr>
              <w:t>cr</w:t>
            </w:r>
            <w:proofErr w:type="spellEnd"/>
            <w:r>
              <w:rPr>
                <w:rFonts w:ascii="Arial" w:hAnsi="Arial" w:cs="Arial"/>
                <w:sz w:val="16"/>
                <w:szCs w:val="16"/>
              </w:rPr>
              <w:t>)</w:t>
            </w:r>
          </w:p>
        </w:tc>
        <w:tc>
          <w:tcPr>
            <w:tcW w:w="1530" w:type="dxa"/>
            <w:tcBorders>
              <w:top w:val="single" w:sz="2" w:space="0" w:color="000000"/>
              <w:left w:val="single" w:sz="2" w:space="0" w:color="000000"/>
              <w:bottom w:val="single" w:sz="4" w:space="0" w:color="auto"/>
              <w:right w:val="single" w:sz="2" w:space="0" w:color="000000"/>
            </w:tcBorders>
            <w:vAlign w:val="center"/>
          </w:tcPr>
          <w:p w14:paraId="20EC3CC4" w14:textId="77777777" w:rsidR="005502EE" w:rsidRPr="009E4CA4" w:rsidRDefault="005502EE" w:rsidP="00112F48">
            <w:pPr>
              <w:kinsoku w:val="0"/>
              <w:overflowPunct w:val="0"/>
              <w:autoSpaceDE w:val="0"/>
              <w:autoSpaceDN w:val="0"/>
              <w:adjustRightInd w:val="0"/>
              <w:ind w:left="107"/>
              <w:rPr>
                <w:rFonts w:ascii="Arial" w:hAnsi="Arial" w:cs="Arial"/>
                <w:sz w:val="16"/>
                <w:szCs w:val="16"/>
              </w:rPr>
            </w:pPr>
          </w:p>
        </w:tc>
        <w:tc>
          <w:tcPr>
            <w:tcW w:w="1620" w:type="dxa"/>
            <w:tcBorders>
              <w:top w:val="single" w:sz="2" w:space="0" w:color="000000"/>
              <w:left w:val="single" w:sz="2" w:space="0" w:color="000000"/>
              <w:bottom w:val="single" w:sz="4" w:space="0" w:color="auto"/>
              <w:right w:val="single" w:sz="4" w:space="0" w:color="auto"/>
            </w:tcBorders>
            <w:vAlign w:val="center"/>
          </w:tcPr>
          <w:p w14:paraId="21E3FE73" w14:textId="77777777" w:rsidR="005502EE" w:rsidRPr="009E4CA4" w:rsidRDefault="005502EE" w:rsidP="00112F48">
            <w:pPr>
              <w:kinsoku w:val="0"/>
              <w:overflowPunct w:val="0"/>
              <w:autoSpaceDE w:val="0"/>
              <w:autoSpaceDN w:val="0"/>
              <w:adjustRightInd w:val="0"/>
              <w:ind w:left="107"/>
              <w:rPr>
                <w:rFonts w:ascii="Arial" w:hAnsi="Arial" w:cs="Arial"/>
                <w:sz w:val="16"/>
                <w:szCs w:val="16"/>
              </w:rPr>
            </w:pPr>
          </w:p>
        </w:tc>
        <w:tc>
          <w:tcPr>
            <w:tcW w:w="1800" w:type="dxa"/>
            <w:tcBorders>
              <w:top w:val="single" w:sz="4" w:space="0" w:color="auto"/>
              <w:left w:val="single" w:sz="4" w:space="0" w:color="auto"/>
              <w:bottom w:val="single" w:sz="4" w:space="0" w:color="auto"/>
              <w:right w:val="single" w:sz="4" w:space="0" w:color="auto"/>
            </w:tcBorders>
            <w:vAlign w:val="center"/>
          </w:tcPr>
          <w:p w14:paraId="42A5540C" w14:textId="77777777" w:rsidR="005502EE" w:rsidRPr="009E4CA4" w:rsidRDefault="005502EE" w:rsidP="00112F48">
            <w:pPr>
              <w:kinsoku w:val="0"/>
              <w:overflowPunct w:val="0"/>
              <w:autoSpaceDE w:val="0"/>
              <w:autoSpaceDN w:val="0"/>
              <w:adjustRightInd w:val="0"/>
              <w:ind w:left="100" w:right="80"/>
              <w:rPr>
                <w:rFonts w:ascii="Arial" w:hAnsi="Arial" w:cs="Arial"/>
                <w:sz w:val="16"/>
                <w:szCs w:val="16"/>
              </w:rPr>
            </w:pPr>
            <w:r>
              <w:rPr>
                <w:rFonts w:ascii="Arial" w:hAnsi="Arial" w:cs="Arial"/>
                <w:sz w:val="16"/>
                <w:szCs w:val="16"/>
              </w:rPr>
              <w:t>Biotech or industry e</w:t>
            </w:r>
            <w:r w:rsidRPr="009E4CA4">
              <w:rPr>
                <w:rFonts w:ascii="Arial" w:hAnsi="Arial" w:cs="Arial"/>
                <w:sz w:val="16"/>
                <w:szCs w:val="16"/>
              </w:rPr>
              <w:t>xternship (optional)</w:t>
            </w:r>
          </w:p>
        </w:tc>
      </w:tr>
      <w:tr w:rsidR="005502EE" w:rsidRPr="009E4CA4" w14:paraId="2318C36B" w14:textId="77777777" w:rsidTr="00112F48">
        <w:trPr>
          <w:trHeight w:val="368"/>
        </w:trPr>
        <w:tc>
          <w:tcPr>
            <w:tcW w:w="1255" w:type="dxa"/>
            <w:tcBorders>
              <w:top w:val="single" w:sz="2" w:space="0" w:color="000000"/>
              <w:left w:val="single" w:sz="2" w:space="0" w:color="000000"/>
              <w:bottom w:val="single" w:sz="4" w:space="0" w:color="auto"/>
              <w:right w:val="single" w:sz="2" w:space="0" w:color="000000"/>
            </w:tcBorders>
          </w:tcPr>
          <w:p w14:paraId="2D675AF9" w14:textId="77777777" w:rsidR="005502EE" w:rsidRPr="004F0655" w:rsidRDefault="005502EE" w:rsidP="00112F48">
            <w:pPr>
              <w:kinsoku w:val="0"/>
              <w:overflowPunct w:val="0"/>
              <w:autoSpaceDE w:val="0"/>
              <w:autoSpaceDN w:val="0"/>
              <w:adjustRightInd w:val="0"/>
              <w:ind w:left="106"/>
              <w:rPr>
                <w:rFonts w:ascii="Arial" w:hAnsi="Arial" w:cs="Arial"/>
                <w:b/>
                <w:bCs/>
                <w:sz w:val="16"/>
                <w:szCs w:val="16"/>
              </w:rPr>
            </w:pPr>
            <w:r w:rsidRPr="004F0655">
              <w:rPr>
                <w:rFonts w:ascii="Arial" w:hAnsi="Arial" w:cs="Arial"/>
                <w:b/>
                <w:bCs/>
                <w:sz w:val="16"/>
                <w:szCs w:val="16"/>
              </w:rPr>
              <w:t>Total required credits</w:t>
            </w:r>
          </w:p>
        </w:tc>
        <w:tc>
          <w:tcPr>
            <w:tcW w:w="1440" w:type="dxa"/>
            <w:tcBorders>
              <w:top w:val="single" w:sz="2" w:space="0" w:color="000000"/>
              <w:left w:val="single" w:sz="2" w:space="0" w:color="000000"/>
              <w:bottom w:val="single" w:sz="4" w:space="0" w:color="auto"/>
              <w:right w:val="single" w:sz="2" w:space="0" w:color="000000"/>
            </w:tcBorders>
            <w:vAlign w:val="center"/>
          </w:tcPr>
          <w:p w14:paraId="7119D134" w14:textId="77777777" w:rsidR="005502EE" w:rsidRPr="009E4CA4" w:rsidRDefault="005502EE" w:rsidP="00112F48">
            <w:pPr>
              <w:kinsoku w:val="0"/>
              <w:overflowPunct w:val="0"/>
              <w:autoSpaceDE w:val="0"/>
              <w:autoSpaceDN w:val="0"/>
              <w:adjustRightInd w:val="0"/>
              <w:ind w:left="106"/>
              <w:jc w:val="center"/>
              <w:rPr>
                <w:rFonts w:ascii="Arial" w:hAnsi="Arial" w:cs="Arial"/>
                <w:sz w:val="16"/>
                <w:szCs w:val="16"/>
              </w:rPr>
            </w:pPr>
            <w:r>
              <w:rPr>
                <w:rFonts w:ascii="Arial" w:hAnsi="Arial" w:cs="Arial"/>
                <w:sz w:val="16"/>
                <w:szCs w:val="16"/>
              </w:rPr>
              <w:t>12-</w:t>
            </w:r>
            <w:r w:rsidRPr="009E4CA4">
              <w:rPr>
                <w:rFonts w:ascii="Arial" w:hAnsi="Arial" w:cs="Arial"/>
                <w:sz w:val="16"/>
                <w:szCs w:val="16"/>
              </w:rPr>
              <w:t>1</w:t>
            </w:r>
            <w:r>
              <w:rPr>
                <w:rFonts w:ascii="Arial" w:hAnsi="Arial" w:cs="Arial"/>
                <w:sz w:val="16"/>
                <w:szCs w:val="16"/>
              </w:rPr>
              <w:t xml:space="preserve">4 </w:t>
            </w:r>
            <w:r w:rsidRPr="009E4CA4">
              <w:rPr>
                <w:rFonts w:ascii="Arial" w:hAnsi="Arial" w:cs="Arial"/>
                <w:sz w:val="16"/>
                <w:szCs w:val="16"/>
              </w:rPr>
              <w:t>credits</w:t>
            </w:r>
          </w:p>
        </w:tc>
        <w:tc>
          <w:tcPr>
            <w:tcW w:w="1530" w:type="dxa"/>
            <w:tcBorders>
              <w:top w:val="single" w:sz="2" w:space="0" w:color="000000"/>
              <w:left w:val="single" w:sz="2" w:space="0" w:color="000000"/>
              <w:bottom w:val="single" w:sz="4" w:space="0" w:color="auto"/>
              <w:right w:val="single" w:sz="2" w:space="0" w:color="000000"/>
            </w:tcBorders>
            <w:vAlign w:val="center"/>
          </w:tcPr>
          <w:p w14:paraId="067BB46D" w14:textId="77777777" w:rsidR="005502EE" w:rsidRPr="009E4CA4" w:rsidRDefault="005502EE" w:rsidP="00112F48">
            <w:pPr>
              <w:kinsoku w:val="0"/>
              <w:overflowPunct w:val="0"/>
              <w:autoSpaceDE w:val="0"/>
              <w:autoSpaceDN w:val="0"/>
              <w:adjustRightInd w:val="0"/>
              <w:ind w:left="15"/>
              <w:jc w:val="center"/>
              <w:rPr>
                <w:rFonts w:ascii="Arial" w:hAnsi="Arial" w:cs="Arial"/>
                <w:sz w:val="16"/>
                <w:szCs w:val="16"/>
              </w:rPr>
            </w:pPr>
            <w:r>
              <w:rPr>
                <w:rFonts w:ascii="Arial" w:hAnsi="Arial" w:cs="Arial"/>
                <w:sz w:val="16"/>
                <w:szCs w:val="16"/>
              </w:rPr>
              <w:t>9-11</w:t>
            </w:r>
            <w:r w:rsidRPr="009E4CA4">
              <w:rPr>
                <w:rFonts w:ascii="Arial" w:hAnsi="Arial" w:cs="Arial"/>
                <w:sz w:val="16"/>
                <w:szCs w:val="16"/>
              </w:rPr>
              <w:t xml:space="preserve"> credits</w:t>
            </w:r>
          </w:p>
        </w:tc>
        <w:tc>
          <w:tcPr>
            <w:tcW w:w="1620" w:type="dxa"/>
            <w:tcBorders>
              <w:top w:val="single" w:sz="2" w:space="0" w:color="000000"/>
              <w:left w:val="single" w:sz="2" w:space="0" w:color="000000"/>
              <w:bottom w:val="single" w:sz="4" w:space="0" w:color="auto"/>
              <w:right w:val="single" w:sz="2" w:space="0" w:color="000000"/>
            </w:tcBorders>
            <w:vAlign w:val="center"/>
          </w:tcPr>
          <w:p w14:paraId="52C568E0" w14:textId="77777777" w:rsidR="005502EE" w:rsidRPr="009E4CA4" w:rsidRDefault="005502EE" w:rsidP="00112F48">
            <w:pPr>
              <w:kinsoku w:val="0"/>
              <w:overflowPunct w:val="0"/>
              <w:autoSpaceDE w:val="0"/>
              <w:autoSpaceDN w:val="0"/>
              <w:adjustRightInd w:val="0"/>
              <w:ind w:left="106"/>
              <w:jc w:val="center"/>
              <w:rPr>
                <w:rFonts w:ascii="Arial" w:hAnsi="Arial" w:cs="Arial"/>
                <w:sz w:val="16"/>
                <w:szCs w:val="16"/>
              </w:rPr>
            </w:pPr>
            <w:r w:rsidRPr="009E4CA4">
              <w:rPr>
                <w:rFonts w:ascii="Arial" w:hAnsi="Arial" w:cs="Arial"/>
                <w:sz w:val="16"/>
                <w:szCs w:val="16"/>
              </w:rPr>
              <w:t>1</w:t>
            </w:r>
            <w:r>
              <w:rPr>
                <w:rFonts w:ascii="Arial" w:hAnsi="Arial" w:cs="Arial"/>
                <w:sz w:val="16"/>
                <w:szCs w:val="16"/>
              </w:rPr>
              <w:t>3</w:t>
            </w:r>
            <w:r w:rsidRPr="009E4CA4">
              <w:rPr>
                <w:rFonts w:ascii="Arial" w:hAnsi="Arial" w:cs="Arial"/>
                <w:sz w:val="16"/>
                <w:szCs w:val="16"/>
              </w:rPr>
              <w:t>-14</w:t>
            </w:r>
            <w:r w:rsidRPr="009E4CA4">
              <w:rPr>
                <w:rFonts w:ascii="Arial" w:hAnsi="Arial" w:cs="Arial"/>
                <w:spacing w:val="-2"/>
                <w:sz w:val="16"/>
                <w:szCs w:val="16"/>
              </w:rPr>
              <w:t xml:space="preserve"> </w:t>
            </w:r>
            <w:r w:rsidRPr="009E4CA4">
              <w:rPr>
                <w:rFonts w:ascii="Arial" w:hAnsi="Arial" w:cs="Arial"/>
                <w:sz w:val="16"/>
                <w:szCs w:val="16"/>
              </w:rPr>
              <w:t>credits</w:t>
            </w:r>
          </w:p>
        </w:tc>
        <w:tc>
          <w:tcPr>
            <w:tcW w:w="1530" w:type="dxa"/>
            <w:tcBorders>
              <w:top w:val="single" w:sz="2" w:space="0" w:color="000000"/>
              <w:left w:val="single" w:sz="2" w:space="0" w:color="000000"/>
              <w:bottom w:val="single" w:sz="4" w:space="0" w:color="auto"/>
              <w:right w:val="single" w:sz="2" w:space="0" w:color="000000"/>
            </w:tcBorders>
            <w:vAlign w:val="center"/>
          </w:tcPr>
          <w:p w14:paraId="7A554AD0" w14:textId="77777777" w:rsidR="005502EE" w:rsidRPr="009E4CA4" w:rsidRDefault="005502EE" w:rsidP="00112F48">
            <w:pPr>
              <w:kinsoku w:val="0"/>
              <w:overflowPunct w:val="0"/>
              <w:autoSpaceDE w:val="0"/>
              <w:autoSpaceDN w:val="0"/>
              <w:adjustRightInd w:val="0"/>
              <w:ind w:left="107"/>
              <w:rPr>
                <w:rFonts w:ascii="Arial" w:hAnsi="Arial" w:cs="Arial"/>
                <w:sz w:val="16"/>
                <w:szCs w:val="16"/>
              </w:rPr>
            </w:pPr>
            <w:r w:rsidRPr="009E4CA4">
              <w:rPr>
                <w:rFonts w:ascii="Arial" w:hAnsi="Arial" w:cs="Arial"/>
                <w:sz w:val="16"/>
                <w:szCs w:val="16"/>
              </w:rPr>
              <w:t>1</w:t>
            </w:r>
            <w:r>
              <w:rPr>
                <w:rFonts w:ascii="Arial" w:hAnsi="Arial" w:cs="Arial"/>
                <w:sz w:val="16"/>
                <w:szCs w:val="16"/>
              </w:rPr>
              <w:t>2</w:t>
            </w:r>
            <w:r w:rsidRPr="009E4CA4">
              <w:rPr>
                <w:rFonts w:ascii="Arial" w:hAnsi="Arial" w:cs="Arial"/>
                <w:sz w:val="16"/>
                <w:szCs w:val="16"/>
              </w:rPr>
              <w:t>-14</w:t>
            </w:r>
            <w:r w:rsidRPr="009E4CA4">
              <w:rPr>
                <w:rFonts w:ascii="Arial" w:hAnsi="Arial" w:cs="Arial"/>
                <w:spacing w:val="-2"/>
                <w:sz w:val="16"/>
                <w:szCs w:val="16"/>
              </w:rPr>
              <w:t xml:space="preserve"> </w:t>
            </w:r>
            <w:r w:rsidRPr="009E4CA4">
              <w:rPr>
                <w:rFonts w:ascii="Arial" w:hAnsi="Arial" w:cs="Arial"/>
                <w:sz w:val="16"/>
                <w:szCs w:val="16"/>
              </w:rPr>
              <w:t>credits</w:t>
            </w:r>
          </w:p>
        </w:tc>
        <w:tc>
          <w:tcPr>
            <w:tcW w:w="1620" w:type="dxa"/>
            <w:tcBorders>
              <w:top w:val="single" w:sz="2" w:space="0" w:color="000000"/>
              <w:left w:val="single" w:sz="2" w:space="0" w:color="000000"/>
              <w:bottom w:val="single" w:sz="4" w:space="0" w:color="auto"/>
              <w:right w:val="single" w:sz="4" w:space="0" w:color="auto"/>
            </w:tcBorders>
            <w:vAlign w:val="center"/>
          </w:tcPr>
          <w:p w14:paraId="35240DEA" w14:textId="77777777" w:rsidR="005502EE" w:rsidRPr="009E4CA4" w:rsidRDefault="005502EE" w:rsidP="00112F48">
            <w:pPr>
              <w:kinsoku w:val="0"/>
              <w:overflowPunct w:val="0"/>
              <w:autoSpaceDE w:val="0"/>
              <w:autoSpaceDN w:val="0"/>
              <w:adjustRightInd w:val="0"/>
              <w:ind w:left="107"/>
              <w:rPr>
                <w:rFonts w:ascii="Arial" w:hAnsi="Arial" w:cs="Arial"/>
                <w:sz w:val="16"/>
                <w:szCs w:val="16"/>
              </w:rPr>
            </w:pPr>
            <w:r>
              <w:rPr>
                <w:rFonts w:ascii="Arial" w:hAnsi="Arial" w:cs="Arial"/>
                <w:sz w:val="16"/>
                <w:szCs w:val="16"/>
              </w:rPr>
              <w:t>12-</w:t>
            </w:r>
            <w:r w:rsidRPr="009E4CA4">
              <w:rPr>
                <w:rFonts w:ascii="Arial" w:hAnsi="Arial" w:cs="Arial"/>
                <w:sz w:val="16"/>
                <w:szCs w:val="16"/>
              </w:rPr>
              <w:t>1</w:t>
            </w:r>
            <w:r>
              <w:rPr>
                <w:rFonts w:ascii="Arial" w:hAnsi="Arial" w:cs="Arial"/>
                <w:sz w:val="16"/>
                <w:szCs w:val="16"/>
              </w:rPr>
              <w:t>4</w:t>
            </w:r>
            <w:r w:rsidRPr="009E4CA4">
              <w:rPr>
                <w:rFonts w:ascii="Arial" w:hAnsi="Arial" w:cs="Arial"/>
                <w:spacing w:val="-2"/>
                <w:sz w:val="16"/>
                <w:szCs w:val="16"/>
              </w:rPr>
              <w:t xml:space="preserve"> </w:t>
            </w:r>
            <w:r w:rsidRPr="009E4CA4">
              <w:rPr>
                <w:rFonts w:ascii="Arial" w:hAnsi="Arial" w:cs="Arial"/>
                <w:sz w:val="16"/>
                <w:szCs w:val="16"/>
              </w:rPr>
              <w:t>credits</w:t>
            </w:r>
          </w:p>
        </w:tc>
        <w:tc>
          <w:tcPr>
            <w:tcW w:w="1800" w:type="dxa"/>
            <w:tcBorders>
              <w:top w:val="single" w:sz="4" w:space="0" w:color="auto"/>
              <w:left w:val="single" w:sz="4" w:space="0" w:color="auto"/>
              <w:bottom w:val="single" w:sz="4" w:space="0" w:color="auto"/>
              <w:right w:val="single" w:sz="4" w:space="0" w:color="auto"/>
            </w:tcBorders>
            <w:vAlign w:val="center"/>
          </w:tcPr>
          <w:p w14:paraId="4336A9B1" w14:textId="77777777" w:rsidR="005502EE" w:rsidRPr="009E4CA4" w:rsidRDefault="005502EE" w:rsidP="00112F48">
            <w:pPr>
              <w:kinsoku w:val="0"/>
              <w:overflowPunct w:val="0"/>
              <w:autoSpaceDE w:val="0"/>
              <w:autoSpaceDN w:val="0"/>
              <w:adjustRightInd w:val="0"/>
              <w:ind w:left="100" w:right="80"/>
              <w:rPr>
                <w:rFonts w:ascii="Arial" w:hAnsi="Arial" w:cs="Arial"/>
                <w:sz w:val="16"/>
                <w:szCs w:val="16"/>
              </w:rPr>
            </w:pPr>
            <w:r w:rsidRPr="009E4CA4">
              <w:rPr>
                <w:rFonts w:ascii="Arial" w:hAnsi="Arial" w:cs="Arial"/>
                <w:sz w:val="16"/>
                <w:szCs w:val="16"/>
              </w:rPr>
              <w:t>1</w:t>
            </w:r>
            <w:r>
              <w:rPr>
                <w:rFonts w:ascii="Arial" w:hAnsi="Arial" w:cs="Arial"/>
                <w:sz w:val="16"/>
                <w:szCs w:val="16"/>
              </w:rPr>
              <w:t>2</w:t>
            </w:r>
            <w:r w:rsidRPr="009E4CA4">
              <w:rPr>
                <w:rFonts w:ascii="Arial" w:hAnsi="Arial" w:cs="Arial"/>
                <w:sz w:val="16"/>
                <w:szCs w:val="16"/>
              </w:rPr>
              <w:t>-14</w:t>
            </w:r>
            <w:r w:rsidRPr="009E4CA4">
              <w:rPr>
                <w:rFonts w:ascii="Arial" w:hAnsi="Arial" w:cs="Arial"/>
                <w:spacing w:val="-2"/>
                <w:sz w:val="16"/>
                <w:szCs w:val="16"/>
              </w:rPr>
              <w:t xml:space="preserve"> </w:t>
            </w:r>
            <w:r w:rsidRPr="009E4CA4">
              <w:rPr>
                <w:rFonts w:ascii="Arial" w:hAnsi="Arial" w:cs="Arial"/>
                <w:sz w:val="16"/>
                <w:szCs w:val="16"/>
              </w:rPr>
              <w:t>credits</w:t>
            </w:r>
          </w:p>
        </w:tc>
      </w:tr>
      <w:tr w:rsidR="005502EE" w:rsidRPr="009E4CA4" w14:paraId="407E00A4" w14:textId="77777777" w:rsidTr="00112F48">
        <w:trPr>
          <w:trHeight w:val="431"/>
        </w:trPr>
        <w:tc>
          <w:tcPr>
            <w:tcW w:w="1255" w:type="dxa"/>
            <w:tcBorders>
              <w:top w:val="single" w:sz="4" w:space="0" w:color="auto"/>
              <w:left w:val="single" w:sz="4" w:space="0" w:color="auto"/>
              <w:bottom w:val="single" w:sz="4" w:space="0" w:color="auto"/>
              <w:right w:val="single" w:sz="4" w:space="0" w:color="auto"/>
            </w:tcBorders>
          </w:tcPr>
          <w:p w14:paraId="080DAABA" w14:textId="77777777" w:rsidR="005502EE" w:rsidRPr="009E4CA4" w:rsidRDefault="005502EE" w:rsidP="00112F48">
            <w:pPr>
              <w:kinsoku w:val="0"/>
              <w:overflowPunct w:val="0"/>
              <w:autoSpaceDE w:val="0"/>
              <w:autoSpaceDN w:val="0"/>
              <w:adjustRightInd w:val="0"/>
              <w:spacing w:line="215" w:lineRule="exact"/>
              <w:ind w:left="108"/>
              <w:rPr>
                <w:rFonts w:ascii="Arial" w:hAnsi="Arial" w:cs="Arial"/>
                <w:sz w:val="16"/>
                <w:szCs w:val="16"/>
              </w:rPr>
            </w:pPr>
            <w:r w:rsidRPr="009E4CA4">
              <w:rPr>
                <w:rFonts w:ascii="Arial" w:hAnsi="Arial" w:cs="Arial"/>
                <w:sz w:val="16"/>
                <w:szCs w:val="16"/>
              </w:rPr>
              <w:t>Additional</w:t>
            </w:r>
            <w:r w:rsidRPr="009E4CA4">
              <w:rPr>
                <w:rFonts w:ascii="Arial" w:hAnsi="Arial" w:cs="Arial"/>
                <w:spacing w:val="-7"/>
                <w:sz w:val="16"/>
                <w:szCs w:val="16"/>
              </w:rPr>
              <w:t xml:space="preserve"> </w:t>
            </w:r>
            <w:r w:rsidRPr="009E4CA4">
              <w:rPr>
                <w:rFonts w:ascii="Arial" w:hAnsi="Arial" w:cs="Arial"/>
                <w:sz w:val="16"/>
                <w:szCs w:val="16"/>
              </w:rPr>
              <w:t>TL1</w:t>
            </w:r>
            <w:r w:rsidRPr="009E4CA4">
              <w:rPr>
                <w:rFonts w:ascii="Arial" w:hAnsi="Arial" w:cs="Arial"/>
                <w:spacing w:val="-6"/>
                <w:sz w:val="16"/>
                <w:szCs w:val="16"/>
              </w:rPr>
              <w:t xml:space="preserve"> </w:t>
            </w:r>
            <w:proofErr w:type="gramStart"/>
            <w:r w:rsidRPr="009E4CA4">
              <w:rPr>
                <w:rFonts w:ascii="Arial" w:hAnsi="Arial" w:cs="Arial"/>
                <w:sz w:val="16"/>
                <w:szCs w:val="16"/>
              </w:rPr>
              <w:t xml:space="preserve">training </w:t>
            </w:r>
            <w:r w:rsidRPr="009E4CA4">
              <w:rPr>
                <w:rFonts w:ascii="Arial" w:hAnsi="Arial" w:cs="Arial"/>
                <w:spacing w:val="-52"/>
                <w:sz w:val="16"/>
                <w:szCs w:val="16"/>
              </w:rPr>
              <w:t xml:space="preserve"> </w:t>
            </w:r>
            <w:r w:rsidRPr="009E4CA4">
              <w:rPr>
                <w:rFonts w:ascii="Arial" w:hAnsi="Arial" w:cs="Arial"/>
                <w:sz w:val="16"/>
                <w:szCs w:val="16"/>
              </w:rPr>
              <w:t>modules</w:t>
            </w:r>
            <w:proofErr w:type="gramEnd"/>
          </w:p>
        </w:tc>
        <w:tc>
          <w:tcPr>
            <w:tcW w:w="9540" w:type="dxa"/>
            <w:gridSpan w:val="6"/>
            <w:tcBorders>
              <w:top w:val="single" w:sz="4" w:space="0" w:color="auto"/>
              <w:left w:val="single" w:sz="4" w:space="0" w:color="auto"/>
              <w:bottom w:val="single" w:sz="4" w:space="0" w:color="auto"/>
              <w:right w:val="single" w:sz="4" w:space="0" w:color="auto"/>
            </w:tcBorders>
            <w:vAlign w:val="center"/>
          </w:tcPr>
          <w:p w14:paraId="0F5B66A8" w14:textId="77777777" w:rsidR="005502EE" w:rsidRPr="009E4CA4" w:rsidRDefault="005502EE" w:rsidP="00112F48">
            <w:pPr>
              <w:kinsoku w:val="0"/>
              <w:overflowPunct w:val="0"/>
              <w:autoSpaceDE w:val="0"/>
              <w:autoSpaceDN w:val="0"/>
              <w:adjustRightInd w:val="0"/>
              <w:spacing w:line="215" w:lineRule="exact"/>
              <w:ind w:left="108"/>
              <w:rPr>
                <w:rFonts w:ascii="Arial" w:hAnsi="Arial" w:cs="Arial"/>
                <w:sz w:val="16"/>
                <w:szCs w:val="16"/>
              </w:rPr>
            </w:pPr>
            <w:r>
              <w:rPr>
                <w:rFonts w:ascii="Arial" w:hAnsi="Arial" w:cs="Arial"/>
                <w:b/>
                <w:bCs/>
                <w:sz w:val="16"/>
                <w:szCs w:val="16"/>
              </w:rPr>
              <w:t xml:space="preserve">Scientific </w:t>
            </w:r>
            <w:r w:rsidRPr="009E4CA4">
              <w:rPr>
                <w:rFonts w:ascii="Arial" w:hAnsi="Arial" w:cs="Arial"/>
                <w:b/>
                <w:bCs/>
                <w:sz w:val="16"/>
                <w:szCs w:val="16"/>
              </w:rPr>
              <w:t>Writing</w:t>
            </w:r>
            <w:r w:rsidRPr="009E4CA4">
              <w:rPr>
                <w:rFonts w:ascii="Arial" w:hAnsi="Arial" w:cs="Arial"/>
                <w:b/>
                <w:bCs/>
                <w:spacing w:val="-2"/>
                <w:sz w:val="16"/>
                <w:szCs w:val="16"/>
              </w:rPr>
              <w:t xml:space="preserve"> </w:t>
            </w:r>
            <w:r w:rsidRPr="009E4CA4">
              <w:rPr>
                <w:rFonts w:ascii="Arial" w:hAnsi="Arial" w:cs="Arial"/>
                <w:b/>
                <w:bCs/>
                <w:sz w:val="16"/>
                <w:szCs w:val="16"/>
              </w:rPr>
              <w:t>Workshop</w:t>
            </w:r>
            <w:r w:rsidRPr="009E4CA4">
              <w:rPr>
                <w:rFonts w:ascii="Arial" w:hAnsi="Arial" w:cs="Arial"/>
                <w:b/>
                <w:bCs/>
                <w:spacing w:val="-1"/>
                <w:sz w:val="16"/>
                <w:szCs w:val="16"/>
              </w:rPr>
              <w:t xml:space="preserve"> </w:t>
            </w:r>
            <w:r w:rsidRPr="004F0655">
              <w:rPr>
                <w:rFonts w:ascii="Arial" w:hAnsi="Arial" w:cs="Arial"/>
                <w:spacing w:val="-1"/>
                <w:sz w:val="16"/>
                <w:szCs w:val="16"/>
              </w:rPr>
              <w:t>(required;</w:t>
            </w:r>
            <w:r>
              <w:rPr>
                <w:rFonts w:ascii="Arial" w:hAnsi="Arial" w:cs="Arial"/>
                <w:b/>
                <w:bCs/>
                <w:spacing w:val="-1"/>
                <w:sz w:val="16"/>
                <w:szCs w:val="16"/>
              </w:rPr>
              <w:t xml:space="preserve"> </w:t>
            </w:r>
            <w:r w:rsidRPr="009E4CA4">
              <w:rPr>
                <w:rFonts w:ascii="Arial" w:hAnsi="Arial" w:cs="Arial"/>
                <w:sz w:val="16"/>
                <w:szCs w:val="16"/>
              </w:rPr>
              <w:t>11</w:t>
            </w:r>
            <w:r w:rsidRPr="009E4CA4">
              <w:rPr>
                <w:rFonts w:ascii="Arial" w:hAnsi="Arial" w:cs="Arial"/>
                <w:spacing w:val="-4"/>
                <w:sz w:val="16"/>
                <w:szCs w:val="16"/>
              </w:rPr>
              <w:t xml:space="preserve"> </w:t>
            </w:r>
            <w:r w:rsidRPr="009E4CA4">
              <w:rPr>
                <w:rFonts w:ascii="Arial" w:hAnsi="Arial" w:cs="Arial"/>
                <w:sz w:val="16"/>
                <w:szCs w:val="16"/>
              </w:rPr>
              <w:t>sessions),</w:t>
            </w:r>
            <w:r w:rsidRPr="009E4CA4">
              <w:rPr>
                <w:rFonts w:ascii="Arial" w:hAnsi="Arial" w:cs="Arial"/>
                <w:spacing w:val="-3"/>
                <w:sz w:val="16"/>
                <w:szCs w:val="16"/>
              </w:rPr>
              <w:t xml:space="preserve"> </w:t>
            </w:r>
            <w:r>
              <w:rPr>
                <w:rFonts w:ascii="Arial" w:hAnsi="Arial" w:cs="Arial"/>
                <w:b/>
                <w:bCs/>
                <w:sz w:val="16"/>
                <w:szCs w:val="16"/>
              </w:rPr>
              <w:t>Launching a Translational Research Career</w:t>
            </w:r>
            <w:r w:rsidRPr="009E4CA4">
              <w:rPr>
                <w:rFonts w:ascii="Arial" w:hAnsi="Arial" w:cs="Arial"/>
                <w:b/>
                <w:bCs/>
                <w:spacing w:val="-1"/>
                <w:sz w:val="16"/>
                <w:szCs w:val="16"/>
              </w:rPr>
              <w:t xml:space="preserve"> </w:t>
            </w:r>
            <w:r w:rsidRPr="009E4CA4">
              <w:rPr>
                <w:rFonts w:ascii="Arial" w:hAnsi="Arial" w:cs="Arial"/>
                <w:sz w:val="16"/>
                <w:szCs w:val="16"/>
              </w:rPr>
              <w:t>(</w:t>
            </w:r>
            <w:r>
              <w:rPr>
                <w:rFonts w:ascii="Arial" w:hAnsi="Arial" w:cs="Arial"/>
                <w:sz w:val="16"/>
                <w:szCs w:val="16"/>
              </w:rPr>
              <w:t>required; 9</w:t>
            </w:r>
            <w:r w:rsidRPr="009E4CA4">
              <w:rPr>
                <w:rFonts w:ascii="Arial" w:hAnsi="Arial" w:cs="Arial"/>
                <w:spacing w:val="-4"/>
                <w:sz w:val="16"/>
                <w:szCs w:val="16"/>
              </w:rPr>
              <w:t xml:space="preserve"> </w:t>
            </w:r>
            <w:r w:rsidRPr="009E4CA4">
              <w:rPr>
                <w:rFonts w:ascii="Arial" w:hAnsi="Arial" w:cs="Arial"/>
                <w:sz w:val="16"/>
                <w:szCs w:val="16"/>
              </w:rPr>
              <w:t>sessions</w:t>
            </w:r>
            <w:proofErr w:type="gramStart"/>
            <w:r w:rsidRPr="009E4CA4">
              <w:rPr>
                <w:rFonts w:ascii="Arial" w:hAnsi="Arial" w:cs="Arial"/>
                <w:sz w:val="16"/>
                <w:szCs w:val="16"/>
              </w:rPr>
              <w:t xml:space="preserve">), </w:t>
            </w:r>
            <w:r>
              <w:rPr>
                <w:rFonts w:ascii="Arial" w:hAnsi="Arial" w:cs="Arial"/>
                <w:sz w:val="16"/>
                <w:szCs w:val="16"/>
              </w:rPr>
              <w:t xml:space="preserve">  </w:t>
            </w:r>
            <w:proofErr w:type="gramEnd"/>
            <w:r>
              <w:rPr>
                <w:rFonts w:ascii="Arial" w:hAnsi="Arial" w:cs="Arial"/>
                <w:sz w:val="16"/>
                <w:szCs w:val="16"/>
              </w:rPr>
              <w:t xml:space="preserve">         </w:t>
            </w:r>
            <w:r w:rsidRPr="009E4CA4">
              <w:rPr>
                <w:rFonts w:ascii="Arial" w:hAnsi="Arial" w:cs="Arial"/>
                <w:b/>
                <w:bCs/>
                <w:sz w:val="16"/>
                <w:szCs w:val="16"/>
              </w:rPr>
              <w:t>F</w:t>
            </w:r>
            <w:r w:rsidRPr="009E4CA4">
              <w:rPr>
                <w:rFonts w:ascii="Arial" w:hAnsi="Arial" w:cs="Arial"/>
                <w:b/>
                <w:bCs/>
                <w:spacing w:val="-2"/>
                <w:sz w:val="16"/>
                <w:szCs w:val="16"/>
              </w:rPr>
              <w:t xml:space="preserve"> </w:t>
            </w:r>
            <w:r w:rsidRPr="009E4CA4">
              <w:rPr>
                <w:rFonts w:ascii="Arial" w:hAnsi="Arial" w:cs="Arial"/>
                <w:b/>
                <w:bCs/>
                <w:sz w:val="16"/>
                <w:szCs w:val="16"/>
              </w:rPr>
              <w:t>Grant</w:t>
            </w:r>
            <w:r w:rsidRPr="009E4CA4">
              <w:rPr>
                <w:rFonts w:ascii="Arial" w:hAnsi="Arial" w:cs="Arial"/>
                <w:b/>
                <w:bCs/>
                <w:spacing w:val="-1"/>
                <w:sz w:val="16"/>
                <w:szCs w:val="16"/>
              </w:rPr>
              <w:t xml:space="preserve"> </w:t>
            </w:r>
            <w:r w:rsidRPr="009E4CA4">
              <w:rPr>
                <w:rFonts w:ascii="Arial" w:hAnsi="Arial" w:cs="Arial"/>
                <w:b/>
                <w:bCs/>
                <w:sz w:val="16"/>
                <w:szCs w:val="16"/>
              </w:rPr>
              <w:t>Boot</w:t>
            </w:r>
            <w:r w:rsidRPr="009E4CA4">
              <w:rPr>
                <w:rFonts w:ascii="Arial" w:hAnsi="Arial" w:cs="Arial"/>
                <w:b/>
                <w:bCs/>
                <w:spacing w:val="-2"/>
                <w:sz w:val="16"/>
                <w:szCs w:val="16"/>
              </w:rPr>
              <w:t xml:space="preserve"> </w:t>
            </w:r>
            <w:r w:rsidRPr="009E4CA4">
              <w:rPr>
                <w:rFonts w:ascii="Arial" w:hAnsi="Arial" w:cs="Arial"/>
                <w:b/>
                <w:bCs/>
                <w:sz w:val="16"/>
                <w:szCs w:val="16"/>
              </w:rPr>
              <w:t>Camp</w:t>
            </w:r>
            <w:r w:rsidRPr="009E4CA4">
              <w:rPr>
                <w:rFonts w:ascii="Arial" w:hAnsi="Arial" w:cs="Arial"/>
                <w:b/>
                <w:bCs/>
                <w:spacing w:val="2"/>
                <w:sz w:val="16"/>
                <w:szCs w:val="16"/>
              </w:rPr>
              <w:t xml:space="preserve"> </w:t>
            </w:r>
            <w:r w:rsidRPr="009E4CA4">
              <w:rPr>
                <w:rFonts w:ascii="Arial" w:hAnsi="Arial" w:cs="Arial"/>
                <w:sz w:val="16"/>
                <w:szCs w:val="16"/>
              </w:rPr>
              <w:t>(optional)</w:t>
            </w:r>
          </w:p>
        </w:tc>
      </w:tr>
    </w:tbl>
    <w:p w14:paraId="3CEB639A" w14:textId="77777777" w:rsidR="005502EE" w:rsidRPr="00ED60D0" w:rsidRDefault="005502EE" w:rsidP="005502EE">
      <w:r w:rsidRPr="00E177A2">
        <w:rPr>
          <w:rStyle w:val="Hyperlink"/>
          <w:rFonts w:asciiTheme="minorHAnsi" w:hAnsiTheme="minorHAnsi" w:cstheme="minorHAnsi"/>
          <w:color w:val="auto"/>
          <w:u w:val="none"/>
        </w:rPr>
        <w:t xml:space="preserve"> </w:t>
      </w:r>
      <w:r w:rsidRPr="00D63B42">
        <w:rPr>
          <w:rFonts w:asciiTheme="minorHAnsi" w:hAnsiTheme="minorHAnsi" w:cstheme="minorHAnsi"/>
          <w:sz w:val="18"/>
          <w:szCs w:val="18"/>
        </w:rPr>
        <w:t>FCR = Fundamentals of Clinical Research Certificate. CI = Clinical Investigation. ISCHO = Implementation Science and Community Outcomes.</w:t>
      </w:r>
    </w:p>
    <w:p w14:paraId="2D58E47C" w14:textId="77777777" w:rsidR="005502EE" w:rsidRDefault="005502EE" w:rsidP="005502EE">
      <w:pPr>
        <w:rPr>
          <w:rFonts w:asciiTheme="minorHAnsi" w:eastAsia="Calibri" w:hAnsiTheme="minorHAnsi" w:cstheme="minorHAnsi"/>
          <w:b/>
          <w:bCs/>
        </w:rPr>
      </w:pPr>
      <w:bookmarkStart w:id="8" w:name="_Hlk92734266"/>
      <w:bookmarkEnd w:id="7"/>
      <w:r>
        <w:rPr>
          <w:rFonts w:asciiTheme="minorHAnsi" w:hAnsiTheme="minorHAnsi" w:cstheme="minorHAnsi"/>
          <w:b/>
          <w:bCs/>
        </w:rPr>
        <w:br w:type="page"/>
      </w:r>
    </w:p>
    <w:p w14:paraId="46424535" w14:textId="77777777" w:rsidR="005502EE" w:rsidRPr="006B7532" w:rsidRDefault="005502EE" w:rsidP="005502EE">
      <w:pPr>
        <w:pStyle w:val="Default"/>
        <w:rPr>
          <w:rFonts w:asciiTheme="minorHAnsi" w:hAnsiTheme="minorHAnsi" w:cstheme="minorHAnsi"/>
          <w:b/>
          <w:bCs/>
          <w:color w:val="auto"/>
          <w:sz w:val="22"/>
          <w:szCs w:val="22"/>
        </w:rPr>
      </w:pPr>
      <w:r w:rsidRPr="006B7532">
        <w:rPr>
          <w:rFonts w:asciiTheme="minorHAnsi" w:hAnsiTheme="minorHAnsi" w:cstheme="minorHAnsi"/>
          <w:b/>
          <w:bCs/>
          <w:color w:val="auto"/>
          <w:sz w:val="22"/>
          <w:szCs w:val="22"/>
        </w:rPr>
        <w:t>Key Dates:</w:t>
      </w:r>
    </w:p>
    <w:p w14:paraId="7765EC20" w14:textId="77777777" w:rsidR="005502EE" w:rsidRPr="006B7532" w:rsidRDefault="005502EE" w:rsidP="005502EE">
      <w:pPr>
        <w:pStyle w:val="Default"/>
        <w:rPr>
          <w:rFonts w:asciiTheme="minorHAnsi" w:hAnsiTheme="minorHAnsi" w:cstheme="minorHAnsi"/>
          <w:color w:val="auto"/>
          <w:sz w:val="22"/>
          <w:szCs w:val="22"/>
        </w:rPr>
      </w:pPr>
      <w:r w:rsidRPr="006B7532">
        <w:rPr>
          <w:rFonts w:asciiTheme="minorHAnsi" w:hAnsiTheme="minorHAnsi" w:cstheme="minorHAnsi"/>
          <w:b/>
          <w:bCs/>
          <w:color w:val="auto"/>
          <w:sz w:val="22"/>
          <w:szCs w:val="22"/>
        </w:rPr>
        <w:t>Application deadline:</w:t>
      </w:r>
      <w:r w:rsidRPr="006B7532">
        <w:rPr>
          <w:rFonts w:asciiTheme="minorHAnsi" w:hAnsiTheme="minorHAnsi" w:cstheme="minorHAnsi"/>
          <w:color w:val="auto"/>
          <w:sz w:val="22"/>
          <w:szCs w:val="22"/>
        </w:rPr>
        <w:t xml:space="preserve"> March 13, 2026  </w:t>
      </w:r>
    </w:p>
    <w:p w14:paraId="1C207AB8" w14:textId="77777777" w:rsidR="005502EE" w:rsidRPr="006B7532" w:rsidRDefault="005502EE" w:rsidP="005502EE">
      <w:pPr>
        <w:pStyle w:val="Default"/>
        <w:rPr>
          <w:rFonts w:asciiTheme="minorHAnsi" w:hAnsiTheme="minorHAnsi" w:cstheme="minorHAnsi"/>
          <w:color w:val="auto"/>
          <w:sz w:val="22"/>
          <w:szCs w:val="22"/>
        </w:rPr>
      </w:pPr>
      <w:r w:rsidRPr="006B7532">
        <w:rPr>
          <w:rFonts w:asciiTheme="minorHAnsi" w:hAnsiTheme="minorHAnsi" w:cstheme="minorHAnsi"/>
          <w:b/>
          <w:bCs/>
          <w:color w:val="auto"/>
          <w:sz w:val="22"/>
          <w:szCs w:val="22"/>
        </w:rPr>
        <w:t>Earliest Program Start:</w:t>
      </w:r>
      <w:r w:rsidRPr="006B7532">
        <w:rPr>
          <w:rFonts w:asciiTheme="minorHAnsi" w:hAnsiTheme="minorHAnsi" w:cstheme="minorHAnsi"/>
          <w:color w:val="auto"/>
          <w:sz w:val="22"/>
          <w:szCs w:val="22"/>
        </w:rPr>
        <w:t xml:space="preserve"> July 1, 2026</w:t>
      </w:r>
    </w:p>
    <w:p w14:paraId="25109852" w14:textId="77777777" w:rsidR="005502EE" w:rsidRPr="006B7532" w:rsidRDefault="005502EE" w:rsidP="005502EE">
      <w:pPr>
        <w:pStyle w:val="Default"/>
        <w:rPr>
          <w:rFonts w:asciiTheme="minorHAnsi" w:hAnsiTheme="minorHAnsi" w:cstheme="minorHAnsi"/>
          <w:b/>
          <w:bCs/>
          <w:color w:val="auto"/>
          <w:sz w:val="22"/>
          <w:szCs w:val="22"/>
        </w:rPr>
      </w:pPr>
    </w:p>
    <w:p w14:paraId="08B05377" w14:textId="77777777" w:rsidR="005502EE" w:rsidRPr="006B7532" w:rsidRDefault="005502EE" w:rsidP="005502EE">
      <w:pPr>
        <w:pStyle w:val="Default"/>
        <w:rPr>
          <w:rFonts w:asciiTheme="minorHAnsi" w:hAnsiTheme="minorHAnsi" w:cstheme="minorHAnsi"/>
          <w:color w:val="auto"/>
          <w:sz w:val="22"/>
          <w:szCs w:val="22"/>
        </w:rPr>
      </w:pPr>
      <w:r w:rsidRPr="006B7532">
        <w:rPr>
          <w:rFonts w:asciiTheme="minorHAnsi" w:hAnsiTheme="minorHAnsi" w:cstheme="minorHAnsi"/>
          <w:b/>
          <w:bCs/>
          <w:color w:val="auto"/>
          <w:sz w:val="22"/>
          <w:szCs w:val="22"/>
        </w:rPr>
        <w:t>Duration:</w:t>
      </w:r>
      <w:r w:rsidRPr="006B7532">
        <w:rPr>
          <w:rFonts w:asciiTheme="minorHAnsi" w:hAnsiTheme="minorHAnsi" w:cstheme="minorHAnsi"/>
          <w:color w:val="auto"/>
          <w:sz w:val="22"/>
          <w:szCs w:val="22"/>
        </w:rPr>
        <w:t xml:space="preserve"> </w:t>
      </w:r>
      <w:bookmarkStart w:id="9" w:name="_Hlk218693152"/>
      <w:r w:rsidRPr="006B7532">
        <w:rPr>
          <w:rFonts w:asciiTheme="minorHAnsi" w:hAnsiTheme="minorHAnsi" w:cstheme="minorHAnsi"/>
          <w:color w:val="auto"/>
          <w:sz w:val="22"/>
          <w:szCs w:val="22"/>
        </w:rPr>
        <w:t xml:space="preserve">The ICTR TL1 is up for a competitive renewal in 2026 and will transition to a T32. Due to this transition, trainees will only be guaranteed for 1 year on the grant from July 1, </w:t>
      </w:r>
      <w:proofErr w:type="gramStart"/>
      <w:r w:rsidRPr="006B7532">
        <w:rPr>
          <w:rFonts w:asciiTheme="minorHAnsi" w:hAnsiTheme="minorHAnsi" w:cstheme="minorHAnsi"/>
          <w:color w:val="auto"/>
          <w:sz w:val="22"/>
          <w:szCs w:val="22"/>
        </w:rPr>
        <w:t>2026</w:t>
      </w:r>
      <w:proofErr w:type="gramEnd"/>
      <w:r w:rsidRPr="006B7532">
        <w:rPr>
          <w:rFonts w:asciiTheme="minorHAnsi" w:hAnsiTheme="minorHAnsi" w:cstheme="minorHAnsi"/>
          <w:color w:val="auto"/>
          <w:sz w:val="22"/>
          <w:szCs w:val="22"/>
        </w:rPr>
        <w:t xml:space="preserve"> to June 30, 2027.</w:t>
      </w:r>
      <w:bookmarkEnd w:id="9"/>
      <w:r w:rsidRPr="006B7532">
        <w:rPr>
          <w:rFonts w:asciiTheme="minorHAnsi" w:hAnsiTheme="minorHAnsi" w:cstheme="minorHAnsi"/>
          <w:color w:val="auto"/>
          <w:sz w:val="22"/>
          <w:szCs w:val="22"/>
        </w:rPr>
        <w:t xml:space="preserve"> Additional funding is dependent upon successful competitive renewal of the training program.</w:t>
      </w:r>
    </w:p>
    <w:p w14:paraId="6F7EAF41" w14:textId="77777777" w:rsidR="005502EE" w:rsidRPr="006B7532" w:rsidRDefault="005502EE" w:rsidP="005502EE">
      <w:pPr>
        <w:pStyle w:val="Default"/>
        <w:rPr>
          <w:rFonts w:asciiTheme="minorHAnsi" w:hAnsiTheme="minorHAnsi" w:cstheme="minorHAnsi"/>
          <w:color w:val="auto"/>
          <w:sz w:val="22"/>
          <w:szCs w:val="22"/>
        </w:rPr>
      </w:pPr>
    </w:p>
    <w:p w14:paraId="6A164533" w14:textId="77777777" w:rsidR="005502EE" w:rsidRPr="006B7532" w:rsidRDefault="005502EE" w:rsidP="005502EE">
      <w:pPr>
        <w:pStyle w:val="Default"/>
        <w:rPr>
          <w:rFonts w:asciiTheme="minorHAnsi" w:hAnsiTheme="minorHAnsi" w:cstheme="minorHAnsi"/>
          <w:b/>
          <w:bCs/>
          <w:color w:val="auto"/>
          <w:sz w:val="22"/>
          <w:szCs w:val="22"/>
        </w:rPr>
      </w:pPr>
      <w:r w:rsidRPr="006B7532">
        <w:rPr>
          <w:rFonts w:asciiTheme="minorHAnsi" w:hAnsiTheme="minorHAnsi" w:cstheme="minorHAnsi"/>
          <w:b/>
          <w:bCs/>
          <w:color w:val="auto"/>
          <w:sz w:val="22"/>
          <w:szCs w:val="22"/>
        </w:rPr>
        <w:t>HOW TO APPLY</w:t>
      </w:r>
    </w:p>
    <w:p w14:paraId="7369A7A4" w14:textId="77777777" w:rsidR="005502EE" w:rsidRPr="006B7532" w:rsidRDefault="005502EE" w:rsidP="005502EE">
      <w:pPr>
        <w:pStyle w:val="Default"/>
        <w:rPr>
          <w:rFonts w:asciiTheme="minorHAnsi" w:hAnsiTheme="minorHAnsi" w:cstheme="minorHAnsi"/>
          <w:color w:val="auto"/>
          <w:sz w:val="22"/>
          <w:szCs w:val="22"/>
        </w:rPr>
      </w:pPr>
      <w:r w:rsidRPr="006B7532">
        <w:rPr>
          <w:rFonts w:asciiTheme="minorHAnsi" w:hAnsiTheme="minorHAnsi" w:cstheme="minorHAnsi"/>
          <w:color w:val="auto"/>
          <w:sz w:val="22"/>
          <w:szCs w:val="22"/>
        </w:rPr>
        <w:t>The application process consists of:</w:t>
      </w:r>
    </w:p>
    <w:p w14:paraId="375130EB" w14:textId="77777777" w:rsidR="005502EE" w:rsidRPr="006B7532" w:rsidRDefault="005502EE" w:rsidP="005502EE">
      <w:pPr>
        <w:pStyle w:val="Default"/>
        <w:numPr>
          <w:ilvl w:val="0"/>
          <w:numId w:val="10"/>
        </w:numPr>
        <w:rPr>
          <w:rFonts w:asciiTheme="minorHAnsi" w:hAnsiTheme="minorHAnsi" w:cstheme="minorHAnsi"/>
          <w:color w:val="auto"/>
          <w:sz w:val="22"/>
          <w:szCs w:val="22"/>
        </w:rPr>
      </w:pPr>
      <w:r w:rsidRPr="006B7532">
        <w:rPr>
          <w:rFonts w:asciiTheme="minorHAnsi" w:hAnsiTheme="minorHAnsi" w:cstheme="minorHAnsi"/>
          <w:b/>
          <w:bCs/>
          <w:color w:val="auto"/>
          <w:sz w:val="22"/>
          <w:szCs w:val="22"/>
        </w:rPr>
        <w:t>Completing online application submission</w:t>
      </w:r>
      <w:r w:rsidRPr="006B7532">
        <w:rPr>
          <w:rFonts w:asciiTheme="minorHAnsi" w:hAnsiTheme="minorHAnsi" w:cstheme="minorHAnsi"/>
          <w:color w:val="auto"/>
          <w:sz w:val="22"/>
          <w:szCs w:val="22"/>
        </w:rPr>
        <w:t xml:space="preserve"> (see detailed Application Instructions)</w:t>
      </w:r>
    </w:p>
    <w:p w14:paraId="40CE8867" w14:textId="77777777" w:rsidR="005502EE" w:rsidRPr="006B7532" w:rsidRDefault="005502EE" w:rsidP="005502EE">
      <w:pPr>
        <w:pStyle w:val="Default"/>
        <w:numPr>
          <w:ilvl w:val="1"/>
          <w:numId w:val="10"/>
        </w:numPr>
        <w:rPr>
          <w:rFonts w:asciiTheme="minorHAnsi" w:hAnsiTheme="minorHAnsi" w:cstheme="minorHAnsi"/>
          <w:color w:val="auto"/>
          <w:sz w:val="22"/>
          <w:szCs w:val="22"/>
        </w:rPr>
      </w:pPr>
      <w:bookmarkStart w:id="10" w:name="_Hlk218614208"/>
      <w:r w:rsidRPr="006B7532">
        <w:rPr>
          <w:rFonts w:asciiTheme="minorHAnsi" w:hAnsiTheme="minorHAnsi" w:cstheme="minorHAnsi"/>
          <w:b/>
          <w:bCs/>
          <w:color w:val="auto"/>
          <w:sz w:val="22"/>
          <w:szCs w:val="22"/>
        </w:rPr>
        <w:t>Applicant Information section</w:t>
      </w:r>
      <w:bookmarkEnd w:id="10"/>
    </w:p>
    <w:p w14:paraId="4E53B9E0" w14:textId="77777777" w:rsidR="005502EE" w:rsidRPr="006B7532" w:rsidRDefault="005502EE" w:rsidP="005502EE">
      <w:pPr>
        <w:pStyle w:val="Default"/>
        <w:numPr>
          <w:ilvl w:val="1"/>
          <w:numId w:val="10"/>
        </w:numPr>
        <w:rPr>
          <w:rFonts w:asciiTheme="minorHAnsi" w:hAnsiTheme="minorHAnsi" w:cstheme="minorHAnsi"/>
          <w:color w:val="auto"/>
          <w:sz w:val="22"/>
          <w:szCs w:val="22"/>
        </w:rPr>
      </w:pPr>
      <w:bookmarkStart w:id="11" w:name="_Hlk218614231"/>
      <w:r w:rsidRPr="006B7532">
        <w:rPr>
          <w:rFonts w:asciiTheme="minorHAnsi" w:hAnsiTheme="minorHAnsi" w:cstheme="minorHAnsi"/>
          <w:b/>
          <w:bCs/>
          <w:color w:val="auto"/>
          <w:sz w:val="22"/>
          <w:szCs w:val="22"/>
        </w:rPr>
        <w:t>Mentor(s) Information section</w:t>
      </w:r>
      <w:bookmarkEnd w:id="11"/>
    </w:p>
    <w:p w14:paraId="7D0E93C6" w14:textId="77777777" w:rsidR="005502EE" w:rsidRPr="006B7532" w:rsidRDefault="005502EE" w:rsidP="005502EE">
      <w:pPr>
        <w:pStyle w:val="Default"/>
        <w:numPr>
          <w:ilvl w:val="1"/>
          <w:numId w:val="10"/>
        </w:numPr>
        <w:rPr>
          <w:rFonts w:asciiTheme="minorHAnsi" w:hAnsiTheme="minorHAnsi" w:cstheme="minorHAnsi"/>
          <w:color w:val="auto"/>
          <w:sz w:val="22"/>
          <w:szCs w:val="22"/>
        </w:rPr>
      </w:pPr>
      <w:r w:rsidRPr="006B7532">
        <w:rPr>
          <w:rFonts w:asciiTheme="minorHAnsi" w:hAnsiTheme="minorHAnsi" w:cstheme="minorHAnsi"/>
          <w:b/>
          <w:bCs/>
          <w:color w:val="auto"/>
          <w:sz w:val="22"/>
          <w:szCs w:val="22"/>
        </w:rPr>
        <w:t>Application Narrative</w:t>
      </w:r>
    </w:p>
    <w:p w14:paraId="3348051F" w14:textId="77777777" w:rsidR="005502EE" w:rsidRPr="006B7532" w:rsidRDefault="005502EE" w:rsidP="005502EE">
      <w:pPr>
        <w:pStyle w:val="Default"/>
        <w:numPr>
          <w:ilvl w:val="2"/>
          <w:numId w:val="10"/>
        </w:numPr>
        <w:rPr>
          <w:rFonts w:asciiTheme="minorHAnsi" w:hAnsiTheme="minorHAnsi" w:cstheme="minorHAnsi"/>
          <w:color w:val="auto"/>
          <w:sz w:val="22"/>
          <w:szCs w:val="22"/>
        </w:rPr>
      </w:pPr>
      <w:r w:rsidRPr="006B7532">
        <w:rPr>
          <w:rFonts w:asciiTheme="minorHAnsi" w:hAnsiTheme="minorHAnsi" w:cstheme="minorHAnsi"/>
          <w:color w:val="auto"/>
          <w:sz w:val="22"/>
          <w:szCs w:val="22"/>
        </w:rPr>
        <w:t xml:space="preserve">Part I. </w:t>
      </w:r>
      <w:r w:rsidRPr="006B7532">
        <w:rPr>
          <w:rFonts w:asciiTheme="minorHAnsi" w:hAnsiTheme="minorHAnsi" w:cstheme="minorHAnsi"/>
          <w:b/>
          <w:bCs/>
          <w:color w:val="auto"/>
          <w:sz w:val="22"/>
          <w:szCs w:val="22"/>
        </w:rPr>
        <w:t>Statement of research problem and significance</w:t>
      </w:r>
    </w:p>
    <w:p w14:paraId="6CF94934" w14:textId="77777777" w:rsidR="005502EE" w:rsidRPr="006B7532" w:rsidRDefault="005502EE" w:rsidP="005502EE">
      <w:pPr>
        <w:pStyle w:val="ListParagraph"/>
        <w:numPr>
          <w:ilvl w:val="2"/>
          <w:numId w:val="10"/>
        </w:numPr>
        <w:spacing w:after="0" w:line="240" w:lineRule="auto"/>
        <w:rPr>
          <w:rFonts w:asciiTheme="minorHAnsi" w:hAnsiTheme="minorHAnsi" w:cstheme="minorHAnsi"/>
        </w:rPr>
      </w:pPr>
      <w:r w:rsidRPr="006B7532">
        <w:rPr>
          <w:rFonts w:asciiTheme="minorHAnsi" w:hAnsiTheme="minorHAnsi" w:cstheme="minorHAnsi"/>
        </w:rPr>
        <w:t xml:space="preserve">Part II. </w:t>
      </w:r>
      <w:r w:rsidRPr="006B7532">
        <w:rPr>
          <w:rFonts w:asciiTheme="minorHAnsi" w:hAnsiTheme="minorHAnsi" w:cstheme="minorHAnsi"/>
          <w:b/>
          <w:bCs/>
        </w:rPr>
        <w:t>Applicant Career Goals Statement</w:t>
      </w:r>
    </w:p>
    <w:p w14:paraId="327A5304" w14:textId="77777777" w:rsidR="005502EE" w:rsidRPr="006B7532" w:rsidRDefault="005502EE" w:rsidP="005502EE">
      <w:pPr>
        <w:pStyle w:val="ListParagraph"/>
        <w:numPr>
          <w:ilvl w:val="2"/>
          <w:numId w:val="10"/>
        </w:numPr>
        <w:spacing w:after="0" w:line="240" w:lineRule="auto"/>
        <w:rPr>
          <w:rFonts w:asciiTheme="minorHAnsi" w:hAnsiTheme="minorHAnsi" w:cstheme="minorHAnsi"/>
        </w:rPr>
      </w:pPr>
      <w:r w:rsidRPr="006B7532">
        <w:rPr>
          <w:rFonts w:asciiTheme="minorHAnsi" w:hAnsiTheme="minorHAnsi" w:cstheme="minorHAnsi"/>
        </w:rPr>
        <w:t xml:space="preserve">Part III. </w:t>
      </w:r>
      <w:r w:rsidRPr="006B7532">
        <w:rPr>
          <w:rFonts w:asciiTheme="minorHAnsi" w:hAnsiTheme="minorHAnsi" w:cstheme="minorHAnsi"/>
          <w:b/>
          <w:bCs/>
        </w:rPr>
        <w:t>Describe the proposed training and mentorship plans</w:t>
      </w:r>
    </w:p>
    <w:p w14:paraId="19CF9580" w14:textId="77777777" w:rsidR="005502EE" w:rsidRPr="006B7532" w:rsidRDefault="005502EE" w:rsidP="005502EE">
      <w:pPr>
        <w:pStyle w:val="ListParagraph"/>
        <w:numPr>
          <w:ilvl w:val="2"/>
          <w:numId w:val="10"/>
        </w:numPr>
        <w:spacing w:after="0" w:line="240" w:lineRule="auto"/>
        <w:rPr>
          <w:rFonts w:asciiTheme="minorHAnsi" w:hAnsiTheme="minorHAnsi" w:cstheme="minorHAnsi"/>
        </w:rPr>
      </w:pPr>
      <w:r w:rsidRPr="006B7532">
        <w:rPr>
          <w:rFonts w:asciiTheme="minorHAnsi" w:hAnsiTheme="minorHAnsi" w:cstheme="minorHAnsi"/>
        </w:rPr>
        <w:t xml:space="preserve">Part IV. </w:t>
      </w:r>
      <w:r w:rsidRPr="006B7532">
        <w:rPr>
          <w:rFonts w:asciiTheme="minorHAnsi" w:hAnsiTheme="minorHAnsi" w:cstheme="minorHAnsi"/>
          <w:b/>
          <w:bCs/>
        </w:rPr>
        <w:t>Translational relevance and impact on health equity</w:t>
      </w:r>
    </w:p>
    <w:p w14:paraId="4BA70932" w14:textId="77777777" w:rsidR="005502EE" w:rsidRPr="006B7532" w:rsidRDefault="005502EE" w:rsidP="005502EE">
      <w:pPr>
        <w:pStyle w:val="ListParagraph"/>
        <w:numPr>
          <w:ilvl w:val="1"/>
          <w:numId w:val="10"/>
        </w:numPr>
        <w:spacing w:after="0" w:line="240" w:lineRule="auto"/>
        <w:rPr>
          <w:rFonts w:asciiTheme="minorHAnsi" w:hAnsiTheme="minorHAnsi" w:cstheme="minorHAnsi"/>
        </w:rPr>
      </w:pPr>
      <w:r w:rsidRPr="006B7532">
        <w:rPr>
          <w:rFonts w:asciiTheme="minorHAnsi" w:hAnsiTheme="minorHAnsi" w:cstheme="minorHAnsi"/>
          <w:b/>
          <w:bCs/>
        </w:rPr>
        <w:t>Applicant NIH Biosketch</w:t>
      </w:r>
    </w:p>
    <w:p w14:paraId="621897C2" w14:textId="77777777" w:rsidR="005502EE" w:rsidRPr="006B7532" w:rsidRDefault="005502EE" w:rsidP="005502EE">
      <w:pPr>
        <w:pStyle w:val="ListParagraph"/>
        <w:numPr>
          <w:ilvl w:val="1"/>
          <w:numId w:val="10"/>
        </w:numPr>
        <w:spacing w:after="0" w:line="240" w:lineRule="auto"/>
        <w:rPr>
          <w:rFonts w:asciiTheme="minorHAnsi" w:hAnsiTheme="minorHAnsi" w:cstheme="minorHAnsi"/>
        </w:rPr>
      </w:pPr>
      <w:r w:rsidRPr="006B7532">
        <w:rPr>
          <w:rFonts w:asciiTheme="minorHAnsi" w:hAnsiTheme="minorHAnsi" w:cstheme="minorHAnsi"/>
          <w:b/>
          <w:bCs/>
        </w:rPr>
        <w:t>Mentor Statement of Qualifications</w:t>
      </w:r>
    </w:p>
    <w:p w14:paraId="6482CA16" w14:textId="77777777" w:rsidR="005502EE" w:rsidRPr="006B7532" w:rsidRDefault="005502EE" w:rsidP="005502EE">
      <w:pPr>
        <w:pStyle w:val="ListParagraph"/>
        <w:numPr>
          <w:ilvl w:val="1"/>
          <w:numId w:val="10"/>
        </w:numPr>
        <w:spacing w:after="0" w:line="240" w:lineRule="auto"/>
        <w:rPr>
          <w:rFonts w:asciiTheme="minorHAnsi" w:hAnsiTheme="minorHAnsi" w:cstheme="minorHAnsi"/>
          <w:b/>
          <w:bCs/>
        </w:rPr>
      </w:pPr>
      <w:r w:rsidRPr="006B7532">
        <w:rPr>
          <w:rFonts w:asciiTheme="minorHAnsi" w:hAnsiTheme="minorHAnsi" w:cstheme="minorHAnsi"/>
          <w:b/>
          <w:bCs/>
        </w:rPr>
        <w:t>Video Submission</w:t>
      </w:r>
    </w:p>
    <w:p w14:paraId="088F9B51" w14:textId="77777777" w:rsidR="005502EE" w:rsidRPr="006B7532" w:rsidRDefault="005502EE" w:rsidP="005502EE">
      <w:pPr>
        <w:pStyle w:val="ListParagraph"/>
        <w:numPr>
          <w:ilvl w:val="0"/>
          <w:numId w:val="10"/>
        </w:numPr>
        <w:spacing w:after="0" w:line="240" w:lineRule="auto"/>
        <w:rPr>
          <w:rFonts w:asciiTheme="minorHAnsi" w:hAnsiTheme="minorHAnsi" w:cstheme="minorHAnsi"/>
        </w:rPr>
      </w:pPr>
      <w:r w:rsidRPr="006B7532">
        <w:rPr>
          <w:rFonts w:asciiTheme="minorHAnsi" w:hAnsiTheme="minorHAnsi" w:cstheme="minorHAnsi"/>
          <w:b/>
          <w:bCs/>
        </w:rPr>
        <w:t>Application Screening and Advisory Committee Review</w:t>
      </w:r>
    </w:p>
    <w:p w14:paraId="0846266E" w14:textId="77777777" w:rsidR="005502EE" w:rsidRPr="006B7532" w:rsidRDefault="005502EE" w:rsidP="005502EE">
      <w:pPr>
        <w:pStyle w:val="ListParagraph"/>
        <w:numPr>
          <w:ilvl w:val="0"/>
          <w:numId w:val="10"/>
        </w:numPr>
        <w:spacing w:after="0" w:line="240" w:lineRule="auto"/>
        <w:rPr>
          <w:rFonts w:asciiTheme="minorHAnsi" w:hAnsiTheme="minorHAnsi" w:cstheme="minorHAnsi"/>
        </w:rPr>
      </w:pPr>
      <w:r w:rsidRPr="006B7532">
        <w:rPr>
          <w:rFonts w:asciiTheme="minorHAnsi" w:hAnsiTheme="minorHAnsi" w:cstheme="minorHAnsi"/>
          <w:b/>
          <w:bCs/>
        </w:rPr>
        <w:t>TL1 leadership review of scores and final selection</w:t>
      </w:r>
    </w:p>
    <w:p w14:paraId="063CFFB0" w14:textId="77777777" w:rsidR="005502EE" w:rsidRPr="006B7532" w:rsidRDefault="005502EE" w:rsidP="005502EE">
      <w:pPr>
        <w:pStyle w:val="ListParagraph"/>
        <w:numPr>
          <w:ilvl w:val="0"/>
          <w:numId w:val="10"/>
        </w:numPr>
        <w:spacing w:after="0" w:line="240" w:lineRule="auto"/>
        <w:rPr>
          <w:rFonts w:asciiTheme="minorHAnsi" w:hAnsiTheme="minorHAnsi" w:cstheme="minorHAnsi"/>
        </w:rPr>
      </w:pPr>
      <w:r w:rsidRPr="006B7532">
        <w:rPr>
          <w:rFonts w:asciiTheme="minorHAnsi" w:hAnsiTheme="minorHAnsi" w:cstheme="minorHAnsi"/>
          <w:b/>
          <w:bCs/>
        </w:rPr>
        <w:t>Award Announcement</w:t>
      </w:r>
    </w:p>
    <w:p w14:paraId="6D29BF7A" w14:textId="77777777" w:rsidR="005502EE" w:rsidRDefault="005502EE" w:rsidP="005502EE">
      <w:pPr>
        <w:pStyle w:val="Default"/>
        <w:ind w:right="180"/>
        <w:rPr>
          <w:rFonts w:asciiTheme="minorHAnsi" w:hAnsiTheme="minorHAnsi" w:cstheme="minorHAnsi"/>
          <w:b/>
          <w:bCs/>
          <w:color w:val="auto"/>
          <w:sz w:val="22"/>
          <w:szCs w:val="22"/>
        </w:rPr>
      </w:pPr>
    </w:p>
    <w:p w14:paraId="75A3A287" w14:textId="77777777" w:rsidR="005502EE" w:rsidRPr="007F7E62" w:rsidRDefault="005502EE" w:rsidP="005502EE">
      <w:pPr>
        <w:pStyle w:val="Default"/>
        <w:ind w:right="187"/>
        <w:rPr>
          <w:rFonts w:asciiTheme="minorHAnsi" w:hAnsiTheme="minorHAnsi" w:cstheme="minorHAnsi"/>
          <w:color w:val="auto"/>
          <w:sz w:val="22"/>
          <w:szCs w:val="22"/>
        </w:rPr>
      </w:pPr>
      <w:r w:rsidRPr="007F7E62">
        <w:rPr>
          <w:rFonts w:asciiTheme="minorHAnsi" w:hAnsiTheme="minorHAnsi" w:cstheme="minorHAnsi"/>
          <w:color w:val="auto"/>
          <w:sz w:val="22"/>
          <w:szCs w:val="22"/>
        </w:rPr>
        <w:t xml:space="preserve">Interested applicants should email </w:t>
      </w:r>
      <w:r w:rsidRPr="007F7E62">
        <w:rPr>
          <w:rFonts w:asciiTheme="minorHAnsi" w:hAnsiTheme="minorHAnsi" w:cstheme="minorHAnsi"/>
          <w:b/>
          <w:bCs/>
          <w:color w:val="auto"/>
          <w:sz w:val="22"/>
          <w:szCs w:val="22"/>
        </w:rPr>
        <w:t>Katrina Bell</w:t>
      </w:r>
      <w:r w:rsidRPr="007F7E62">
        <w:rPr>
          <w:rFonts w:asciiTheme="minorHAnsi" w:hAnsiTheme="minorHAnsi" w:cstheme="minorHAnsi"/>
          <w:color w:val="auto"/>
          <w:sz w:val="22"/>
          <w:szCs w:val="22"/>
        </w:rPr>
        <w:t xml:space="preserve">, TL1 Program Manager, at </w:t>
      </w:r>
      <w:r w:rsidRPr="007F7E62">
        <w:rPr>
          <w:rFonts w:asciiTheme="minorHAnsi" w:hAnsiTheme="minorHAnsi" w:cstheme="minorHAnsi"/>
          <w:b/>
          <w:bCs/>
          <w:color w:val="auto"/>
          <w:sz w:val="22"/>
          <w:szCs w:val="22"/>
        </w:rPr>
        <w:t>kbell3@wisc.edu</w:t>
      </w:r>
      <w:r w:rsidRPr="007F7E62">
        <w:rPr>
          <w:rFonts w:asciiTheme="minorHAnsi" w:hAnsiTheme="minorHAnsi" w:cstheme="minorHAnsi"/>
          <w:color w:val="auto"/>
          <w:sz w:val="22"/>
          <w:szCs w:val="22"/>
        </w:rPr>
        <w:t xml:space="preserve"> to request detailed application instructions and indicate their interest in applying.</w:t>
      </w:r>
    </w:p>
    <w:p w14:paraId="219F14F3" w14:textId="77777777" w:rsidR="005502EE" w:rsidRDefault="005502EE" w:rsidP="005502EE">
      <w:pPr>
        <w:pStyle w:val="Default"/>
        <w:ind w:right="187"/>
        <w:rPr>
          <w:rFonts w:asciiTheme="minorHAnsi" w:hAnsiTheme="minorHAnsi" w:cstheme="minorHAnsi"/>
          <w:b/>
          <w:bCs/>
          <w:color w:val="auto"/>
          <w:sz w:val="22"/>
          <w:szCs w:val="22"/>
        </w:rPr>
      </w:pPr>
    </w:p>
    <w:p w14:paraId="6EF36426" w14:textId="77777777" w:rsidR="005502EE" w:rsidRPr="006B7532" w:rsidRDefault="005502EE" w:rsidP="005502EE">
      <w:pPr>
        <w:pStyle w:val="Default"/>
        <w:ind w:right="187"/>
        <w:rPr>
          <w:rFonts w:asciiTheme="minorHAnsi" w:hAnsiTheme="minorHAnsi" w:cstheme="minorHAnsi"/>
          <w:b/>
          <w:bCs/>
          <w:color w:val="auto"/>
          <w:sz w:val="22"/>
          <w:szCs w:val="22"/>
        </w:rPr>
      </w:pPr>
      <w:r w:rsidRPr="006B7532">
        <w:rPr>
          <w:rFonts w:asciiTheme="minorHAnsi" w:hAnsiTheme="minorHAnsi" w:cstheme="minorHAnsi"/>
          <w:b/>
          <w:bCs/>
          <w:color w:val="auto"/>
          <w:sz w:val="22"/>
          <w:szCs w:val="22"/>
        </w:rPr>
        <w:t>APPLICATION REVIEW INFORMATION</w:t>
      </w:r>
    </w:p>
    <w:p w14:paraId="0A55F6A6" w14:textId="77777777" w:rsidR="005502EE" w:rsidRDefault="005502EE" w:rsidP="005502EE">
      <w:pPr>
        <w:pStyle w:val="Default"/>
        <w:ind w:right="187"/>
        <w:rPr>
          <w:rFonts w:asciiTheme="minorHAnsi" w:hAnsiTheme="minorHAnsi" w:cstheme="minorHAnsi"/>
          <w:sz w:val="22"/>
          <w:szCs w:val="22"/>
        </w:rPr>
      </w:pPr>
      <w:r w:rsidRPr="006B7532">
        <w:rPr>
          <w:rFonts w:asciiTheme="minorHAnsi" w:hAnsiTheme="minorHAnsi" w:cstheme="minorHAnsi"/>
          <w:sz w:val="22"/>
          <w:szCs w:val="22"/>
        </w:rPr>
        <w:t xml:space="preserve">Important components of the TL1 application are the strength of the mentor-mentee relationship and the clinical and translational project description. The TL1 program is committed to support a wide range of research projects across the T0-T4 translational spectrum. Special consideration will be given to applications from scholars who embrace an interdisciplinary </w:t>
      </w:r>
      <w:r w:rsidRPr="00784DC1">
        <w:rPr>
          <w:rFonts w:asciiTheme="minorHAnsi" w:hAnsiTheme="minorHAnsi" w:cstheme="minorHAnsi"/>
          <w:sz w:val="22"/>
          <w:szCs w:val="22"/>
        </w:rPr>
        <w:t>approach to barriers in health research and outcomes, which may</w:t>
      </w:r>
      <w:r w:rsidRPr="006B7532">
        <w:rPr>
          <w:rFonts w:asciiTheme="minorHAnsi" w:hAnsiTheme="minorHAnsi" w:cstheme="minorHAnsi"/>
          <w:sz w:val="22"/>
          <w:szCs w:val="22"/>
        </w:rPr>
        <w:t xml:space="preserve"> include personal experience with different populations, and/or genuine engagement of community partners and stakeholders. </w:t>
      </w:r>
    </w:p>
    <w:p w14:paraId="1EE40710" w14:textId="77777777" w:rsidR="005502EE" w:rsidRPr="006B7532" w:rsidRDefault="005502EE" w:rsidP="005502EE">
      <w:pPr>
        <w:pStyle w:val="Default"/>
        <w:ind w:right="187"/>
        <w:rPr>
          <w:rFonts w:asciiTheme="minorHAnsi" w:hAnsiTheme="minorHAnsi" w:cstheme="minorHAnsi"/>
          <w:sz w:val="22"/>
          <w:szCs w:val="22"/>
        </w:rPr>
      </w:pPr>
    </w:p>
    <w:p w14:paraId="05441340" w14:textId="0174F2F1" w:rsidR="00F75B80" w:rsidRPr="005502EE" w:rsidRDefault="005502EE" w:rsidP="005502EE">
      <w:pPr>
        <w:pStyle w:val="Default"/>
        <w:ind w:right="187"/>
        <w:rPr>
          <w:rFonts w:asciiTheme="minorHAnsi" w:hAnsiTheme="minorHAnsi" w:cstheme="minorHAnsi"/>
          <w:sz w:val="22"/>
          <w:szCs w:val="22"/>
        </w:rPr>
      </w:pPr>
      <w:r w:rsidRPr="006B7532">
        <w:rPr>
          <w:rFonts w:asciiTheme="minorHAnsi" w:hAnsiTheme="minorHAnsi" w:cstheme="minorHAnsi"/>
          <w:sz w:val="22"/>
          <w:szCs w:val="22"/>
        </w:rPr>
        <w:t xml:space="preserve">We will evaluate applications meeting all three requirements using the current NIH 9-point rating scale (1 = exceptional; 9 = poor) scoring system by two independent reviewers with appropriate expertise. Review criteria include: 1) potential of the candidate to develop into a successful clinical/translational investigator; 2) evidence of commitment on part of the applicant’s Primary and Secondary (a second faculty mentor is highly recommended) Mentors, and the experience and success of the lead mentor in mentoring trainees, as well as strength of the required letters of support; 3) the quality and feasibility of the proposed hypothesis-driven research project and the training/career development plan; 4) diversity to encourage training of candidates from different departments and from traditionally under-represented groups. Applications that are of high scientific merit will be discussed and ranked by an ICTR review committee. All applicants will receive </w:t>
      </w:r>
      <w:proofErr w:type="gramStart"/>
      <w:r w:rsidRPr="006B7532">
        <w:rPr>
          <w:rFonts w:asciiTheme="minorHAnsi" w:hAnsiTheme="minorHAnsi" w:cstheme="minorHAnsi"/>
          <w:sz w:val="22"/>
          <w:szCs w:val="22"/>
        </w:rPr>
        <w:t>a brief summary</w:t>
      </w:r>
      <w:proofErr w:type="gramEnd"/>
      <w:r w:rsidRPr="006B7532">
        <w:rPr>
          <w:rFonts w:asciiTheme="minorHAnsi" w:hAnsiTheme="minorHAnsi" w:cstheme="minorHAnsi"/>
          <w:sz w:val="22"/>
          <w:szCs w:val="22"/>
        </w:rPr>
        <w:t xml:space="preserve"> statement explaining the rationale for the scores, funded or unfunded, following completion of the review process.</w:t>
      </w:r>
      <w:bookmarkEnd w:id="8"/>
    </w:p>
    <w:sectPr w:rsidR="00F75B80" w:rsidRPr="005502EE" w:rsidSect="003F6077">
      <w:headerReference w:type="default" r:id="rId8"/>
      <w:footerReference w:type="default" r:id="rId9"/>
      <w:pgSz w:w="12240" w:h="15840"/>
      <w:pgMar w:top="1872" w:right="936" w:bottom="1440" w:left="864"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9E7D1" w14:textId="77777777" w:rsidR="00CC43B3" w:rsidRDefault="00CC43B3">
      <w:r>
        <w:separator/>
      </w:r>
    </w:p>
  </w:endnote>
  <w:endnote w:type="continuationSeparator" w:id="0">
    <w:p w14:paraId="5DFF2047" w14:textId="77777777" w:rsidR="00CC43B3" w:rsidRDefault="00CC4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2245" w14:textId="77777777" w:rsidR="00D67224" w:rsidRDefault="008F1ECF">
    <w:pPr>
      <w:pStyle w:val="Footer"/>
      <w:jc w:val="center"/>
    </w:pPr>
    <w:r>
      <w:rPr>
        <w:rFonts w:ascii="Arial Narrow" w:hAnsi="Arial Narrow"/>
        <w:b/>
        <w:i/>
        <w:noProof/>
        <w:sz w:val="48"/>
      </w:rPr>
      <mc:AlternateContent>
        <mc:Choice Requires="wps">
          <w:drawing>
            <wp:anchor distT="0" distB="0" distL="114300" distR="114300" simplePos="0" relativeHeight="251658240" behindDoc="0" locked="0" layoutInCell="1" allowOverlap="1" wp14:anchorId="5FC03BC7" wp14:editId="039D7C68">
              <wp:simplePos x="0" y="0"/>
              <wp:positionH relativeFrom="column">
                <wp:posOffset>89535</wp:posOffset>
              </wp:positionH>
              <wp:positionV relativeFrom="paragraph">
                <wp:posOffset>-528320</wp:posOffset>
              </wp:positionV>
              <wp:extent cx="6400800" cy="447675"/>
              <wp:effectExtent l="0" t="0" r="0"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12" w:name="_Hlk157768424"/>
                          <w:r>
                            <w:rPr>
                              <w:rFonts w:ascii="Arial" w:hAnsi="Arial"/>
                              <w:sz w:val="14"/>
                            </w:rPr>
                            <w:t xml:space="preserve"> </w:t>
                          </w:r>
                          <w:bookmarkEnd w:id="12"/>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03BC7" id="_x0000_t202" coordsize="21600,21600" o:spt="202" path="m,l,21600r21600,l21600,xe">
              <v:stroke joinstyle="miter"/>
              <v:path gradientshapeok="t" o:connecttype="rect"/>
            </v:shapetype>
            <v:shape id="Text Box 20" o:spid="_x0000_s1027" type="#_x0000_t202" style="position:absolute;left:0;text-align:left;margin-left:7.05pt;margin-top:-41.6pt;width:7in;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" filled="f" stroked="f">
              <v:textbo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13" w:name="_Hlk157768424"/>
                    <w:r>
                      <w:rPr>
                        <w:rFonts w:ascii="Arial" w:hAnsi="Arial"/>
                        <w:sz w:val="14"/>
                      </w:rPr>
                      <w:t xml:space="preserve"> </w:t>
                    </w:r>
                    <w:bookmarkEnd w:id="13"/>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v:textbox>
            </v:shape>
          </w:pict>
        </mc:Fallback>
      </mc:AlternateContent>
    </w:r>
    <w:r>
      <w:rPr>
        <w:rFonts w:ascii="Arial Narrow" w:hAnsi="Arial Narrow"/>
        <w:b/>
        <w:i/>
        <w:noProof/>
        <w:sz w:val="48"/>
      </w:rPr>
      <mc:AlternateContent>
        <mc:Choice Requires="wps">
          <w:drawing>
            <wp:anchor distT="0" distB="0" distL="114300" distR="114300" simplePos="0" relativeHeight="251659264" behindDoc="0" locked="0" layoutInCell="1" allowOverlap="1" wp14:anchorId="6E107397" wp14:editId="082F53FB">
              <wp:simplePos x="0" y="0"/>
              <wp:positionH relativeFrom="column">
                <wp:posOffset>230505</wp:posOffset>
              </wp:positionH>
              <wp:positionV relativeFrom="paragraph">
                <wp:posOffset>-58420</wp:posOffset>
              </wp:positionV>
              <wp:extent cx="6286500" cy="0"/>
              <wp:effectExtent l="11430" t="8255" r="7620" b="1079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18.15pt,-4.6pt" to="513.15pt,-4.6pt" w14:anchorId="4E0803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9aJEwIAACk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"/>
          </w:pict>
        </mc:Fallback>
      </mc:AlternateContent>
    </w:r>
    <w:r w:rsidR="00ED6909">
      <w:rPr>
        <w:rFonts w:ascii="Arial" w:hAnsi="Arial"/>
        <w:sz w:val="14"/>
      </w:rPr>
      <w:t>4240</w:t>
    </w:r>
    <w:r w:rsidR="00D67224">
      <w:rPr>
        <w:rFonts w:ascii="Arial" w:hAnsi="Arial"/>
        <w:sz w:val="14"/>
      </w:rPr>
      <w:t xml:space="preserve"> Health Sciences Learning Center     •     750 Highland Avenue     •     Madison, Wisconsin 53705     •     608-26</w:t>
    </w:r>
    <w:r w:rsidR="009B5EAF">
      <w:rPr>
        <w:rFonts w:ascii="Arial" w:hAnsi="Arial"/>
        <w:sz w:val="14"/>
      </w:rPr>
      <w:t>3-</w:t>
    </w:r>
    <w:r w:rsidR="00ED6909">
      <w:rPr>
        <w:rFonts w:ascii="Arial" w:hAnsi="Arial"/>
        <w:sz w:val="14"/>
      </w:rPr>
      <w:t>1018</w:t>
    </w:r>
    <w:r w:rsidR="00D67224">
      <w:rPr>
        <w:rFonts w:ascii="Arial" w:hAnsi="Arial"/>
        <w:sz w:val="14"/>
      </w:rPr>
      <w:t xml:space="preserve">     •     </w:t>
    </w:r>
    <w:r w:rsidR="00ED6909">
      <w:rPr>
        <w:rFonts w:ascii="Arial" w:hAnsi="Arial"/>
        <w:sz w:val="14"/>
      </w:rPr>
      <w:t>info</w:t>
    </w:r>
    <w:r w:rsidR="00D67224">
      <w:rPr>
        <w:rFonts w:ascii="Arial" w:hAnsi="Arial"/>
        <w:sz w:val="14"/>
      </w:rPr>
      <w:t>@</w:t>
    </w:r>
    <w:r w:rsidR="00ED6909">
      <w:rPr>
        <w:rFonts w:ascii="Arial" w:hAnsi="Arial"/>
        <w:sz w:val="14"/>
      </w:rPr>
      <w:t>ictr.</w:t>
    </w:r>
    <w:r w:rsidR="00D67224">
      <w:rPr>
        <w:rFonts w:ascii="Arial" w:hAnsi="Arial"/>
        <w:sz w:val="14"/>
      </w:rPr>
      <w:t>wisc.edu</w:t>
    </w:r>
    <w:r w:rsidR="00D6722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B0600" w14:textId="77777777" w:rsidR="00CC43B3" w:rsidRDefault="00CC43B3">
      <w:r>
        <w:separator/>
      </w:r>
    </w:p>
  </w:footnote>
  <w:footnote w:type="continuationSeparator" w:id="0">
    <w:p w14:paraId="61A1B811" w14:textId="77777777" w:rsidR="00CC43B3" w:rsidRDefault="00CC4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1FF8" w14:textId="58857EA3" w:rsidR="00D67224" w:rsidRPr="00854C6A" w:rsidRDefault="005502EE" w:rsidP="1CC3B052">
    <w:pPr>
      <w:pStyle w:val="Header"/>
      <w:spacing w:before="120"/>
      <w:jc w:val="both"/>
      <w:rPr>
        <w:rFonts w:ascii="Arial" w:hAnsi="Arial" w:cs="Arial"/>
        <w:b/>
        <w:bCs/>
        <w:sz w:val="20"/>
        <w:szCs w:val="20"/>
      </w:rPr>
    </w:pPr>
    <w:r w:rsidRPr="008112B4">
      <w:rPr>
        <w:rFonts w:ascii="Arial" w:hAnsi="Arial" w:cs="Arial"/>
        <w:b/>
        <w:noProof/>
        <w:sz w:val="20"/>
        <w:szCs w:val="20"/>
      </w:rPr>
      <mc:AlternateContent>
        <mc:Choice Requires="wps">
          <w:drawing>
            <wp:anchor distT="45720" distB="45720" distL="114300" distR="114300" simplePos="0" relativeHeight="251661312" behindDoc="0" locked="0" layoutInCell="1" allowOverlap="1" wp14:anchorId="0EB47B2C" wp14:editId="3278DBFD">
              <wp:simplePos x="0" y="0"/>
              <wp:positionH relativeFrom="column">
                <wp:posOffset>3870960</wp:posOffset>
              </wp:positionH>
              <wp:positionV relativeFrom="paragraph">
                <wp:posOffset>493395</wp:posOffset>
              </wp:positionV>
              <wp:extent cx="2360930" cy="285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5750"/>
                      </a:xfrm>
                      <a:prstGeom prst="rect">
                        <a:avLst/>
                      </a:prstGeom>
                      <a:solidFill>
                        <a:srgbClr val="FFFFFF"/>
                      </a:solidFill>
                      <a:ln w="9525">
                        <a:noFill/>
                        <a:miter lim="800000"/>
                        <a:headEnd/>
                        <a:tailEnd/>
                      </a:ln>
                    </wps:spPr>
                    <wps:txbx>
                      <w:txbxContent>
                        <w:p w14:paraId="1AB57BDC" w14:textId="37538921" w:rsidR="008112B4" w:rsidRPr="00ED6909" w:rsidRDefault="005502EE" w:rsidP="00ED6909">
                          <w:pPr>
                            <w:pStyle w:val="Header"/>
                            <w:jc w:val="right"/>
                            <w:rPr>
                              <w:rFonts w:ascii="Arial" w:hAnsi="Arial" w:cs="Arial"/>
                              <w:b/>
                              <w:sz w:val="20"/>
                              <w:szCs w:val="20"/>
                            </w:rPr>
                          </w:pPr>
                          <w:r>
                            <w:rPr>
                              <w:rFonts w:ascii="Arial" w:hAnsi="Arial" w:cs="Arial"/>
                              <w:b/>
                              <w:sz w:val="20"/>
                              <w:szCs w:val="20"/>
                            </w:rPr>
                            <w:t>TL1 Predoctoral Program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EB47B2C" id="_x0000_t202" coordsize="21600,21600" o:spt="202" path="m,l,21600r21600,l21600,xe">
              <v:stroke joinstyle="miter"/>
              <v:path gradientshapeok="t" o:connecttype="rect"/>
            </v:shapetype>
            <v:shape id="Text Box 2" o:spid="_x0000_s1026" type="#_x0000_t202" style="position:absolute;left:0;text-align:left;margin-left:304.8pt;margin-top:38.85pt;width:185.9pt;height:22.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" stroked="f">
              <v:textbox>
                <w:txbxContent>
                  <w:p w14:paraId="1AB57BDC" w14:textId="37538921" w:rsidR="008112B4" w:rsidRPr="00ED6909" w:rsidRDefault="005502EE" w:rsidP="00ED6909">
                    <w:pPr>
                      <w:pStyle w:val="Header"/>
                      <w:jc w:val="right"/>
                      <w:rPr>
                        <w:rFonts w:ascii="Arial" w:hAnsi="Arial" w:cs="Arial"/>
                        <w:b/>
                        <w:sz w:val="20"/>
                        <w:szCs w:val="20"/>
                      </w:rPr>
                    </w:pPr>
                    <w:r>
                      <w:rPr>
                        <w:rFonts w:ascii="Arial" w:hAnsi="Arial" w:cs="Arial"/>
                        <w:b/>
                        <w:sz w:val="20"/>
                        <w:szCs w:val="20"/>
                      </w:rPr>
                      <w:t>TL1 Predoctoral Program</w:t>
                    </w:r>
                  </w:p>
                </w:txbxContent>
              </v:textbox>
              <w10:wrap type="square"/>
            </v:shape>
          </w:pict>
        </mc:Fallback>
      </mc:AlternateContent>
    </w:r>
    <w:r w:rsidR="000914B5">
      <w:rPr>
        <w:rFonts w:ascii="Arial Narrow" w:hAnsi="Arial Narrow"/>
        <w:b/>
        <w:i/>
        <w:noProof/>
        <w:sz w:val="48"/>
      </w:rPr>
      <mc:AlternateContent>
        <mc:Choice Requires="wps">
          <w:drawing>
            <wp:anchor distT="0" distB="0" distL="114300" distR="114300" simplePos="0" relativeHeight="251657216" behindDoc="0" locked="0" layoutInCell="1" allowOverlap="1" wp14:anchorId="7D6EDF1E" wp14:editId="21728C25">
              <wp:simplePos x="0" y="0"/>
              <wp:positionH relativeFrom="column">
                <wp:posOffset>36363</wp:posOffset>
              </wp:positionH>
              <wp:positionV relativeFrom="paragraph">
                <wp:posOffset>875841</wp:posOffset>
              </wp:positionV>
              <wp:extent cx="6457315" cy="0"/>
              <wp:effectExtent l="10160" t="6350" r="9525" b="1270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3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13"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2.85pt,68.95pt" to="511.3pt,68.95pt" w14:anchorId="5CF21D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LLEg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"/>
          </w:pict>
        </mc:Fallback>
      </mc:AlternateContent>
    </w:r>
    <w:r w:rsidR="000914B5">
      <w:rPr>
        <w:rFonts w:ascii="Arial Narrow" w:hAnsi="Arial Narrow"/>
        <w:b/>
        <w:i/>
        <w:noProof/>
        <w:sz w:val="48"/>
      </w:rPr>
      <w:drawing>
        <wp:anchor distT="0" distB="0" distL="114300" distR="114300" simplePos="0" relativeHeight="251662336" behindDoc="1" locked="0" layoutInCell="1" allowOverlap="1" wp14:anchorId="42771FDD" wp14:editId="586203AB">
          <wp:simplePos x="0" y="0"/>
          <wp:positionH relativeFrom="column">
            <wp:posOffset>-36364</wp:posOffset>
          </wp:positionH>
          <wp:positionV relativeFrom="paragraph">
            <wp:posOffset>116403</wp:posOffset>
          </wp:positionV>
          <wp:extent cx="3745611" cy="535087"/>
          <wp:effectExtent l="0" t="0" r="0" b="0"/>
          <wp:wrapTight wrapText="bothSides">
            <wp:wrapPolygon edited="0">
              <wp:start x="576" y="0"/>
              <wp:lineTo x="0" y="2689"/>
              <wp:lineTo x="0" y="16133"/>
              <wp:lineTo x="576" y="20838"/>
              <wp:lineTo x="11035" y="20838"/>
              <wp:lineTo x="11227" y="20166"/>
              <wp:lineTo x="11227" y="12772"/>
              <wp:lineTo x="12091" y="9411"/>
              <wp:lineTo x="11803" y="4033"/>
              <wp:lineTo x="1247" y="0"/>
              <wp:lineTo x="576"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STCLINTR_color-flus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45611" cy="53508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9D6"/>
    <w:multiLevelType w:val="hybridMultilevel"/>
    <w:tmpl w:val="CFA6C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441CA"/>
    <w:multiLevelType w:val="hybridMultilevel"/>
    <w:tmpl w:val="52E8E5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B416158"/>
    <w:multiLevelType w:val="hybridMultilevel"/>
    <w:tmpl w:val="86AC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3054C8"/>
    <w:multiLevelType w:val="hybridMultilevel"/>
    <w:tmpl w:val="89424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7B4300"/>
    <w:multiLevelType w:val="hybridMultilevel"/>
    <w:tmpl w:val="38FC7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4C3A22"/>
    <w:multiLevelType w:val="hybridMultilevel"/>
    <w:tmpl w:val="F9A6F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11D98"/>
    <w:multiLevelType w:val="hybridMultilevel"/>
    <w:tmpl w:val="30881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2A7281"/>
    <w:multiLevelType w:val="hybridMultilevel"/>
    <w:tmpl w:val="FF66A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8C3178"/>
    <w:multiLevelType w:val="hybridMultilevel"/>
    <w:tmpl w:val="21369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6F5A41"/>
    <w:multiLevelType w:val="hybridMultilevel"/>
    <w:tmpl w:val="E0C8F4F8"/>
    <w:lvl w:ilvl="0" w:tplc="04090001">
      <w:start w:val="1"/>
      <w:numFmt w:val="bullet"/>
      <w:lvlText w:val=""/>
      <w:lvlJc w:val="left"/>
      <w:pPr>
        <w:ind w:left="720" w:hanging="360"/>
      </w:pPr>
      <w:rPr>
        <w:rFonts w:ascii="Symbol" w:hAnsi="Symbol" w:hint="default"/>
      </w:rPr>
    </w:lvl>
    <w:lvl w:ilvl="1" w:tplc="6FA2F644">
      <w:start w:val="1"/>
      <w:numFmt w:val="decimal"/>
      <w:lvlText w:val="%2."/>
      <w:lvlJc w:val="left"/>
      <w:pPr>
        <w:ind w:left="1440" w:hanging="360"/>
      </w:pPr>
      <w:rPr>
        <w:b w:val="0"/>
        <w:bCs w:val="0"/>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0254986">
    <w:abstractNumId w:val="3"/>
  </w:num>
  <w:num w:numId="2" w16cid:durableId="947585762">
    <w:abstractNumId w:val="4"/>
  </w:num>
  <w:num w:numId="3" w16cid:durableId="1460412771">
    <w:abstractNumId w:val="2"/>
  </w:num>
  <w:num w:numId="4" w16cid:durableId="56518038">
    <w:abstractNumId w:val="1"/>
  </w:num>
  <w:num w:numId="5" w16cid:durableId="1377588048">
    <w:abstractNumId w:val="5"/>
  </w:num>
  <w:num w:numId="6" w16cid:durableId="358550590">
    <w:abstractNumId w:val="6"/>
  </w:num>
  <w:num w:numId="7" w16cid:durableId="207887486">
    <w:abstractNumId w:val="8"/>
  </w:num>
  <w:num w:numId="8" w16cid:durableId="458113709">
    <w:abstractNumId w:val="7"/>
  </w:num>
  <w:num w:numId="9" w16cid:durableId="492180189">
    <w:abstractNumId w:val="0"/>
  </w:num>
  <w:num w:numId="10" w16cid:durableId="11620401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o:colormru v:ext="edit" colors="#c00,#90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B1"/>
    <w:rsid w:val="00004D61"/>
    <w:rsid w:val="000831D4"/>
    <w:rsid w:val="000914B5"/>
    <w:rsid w:val="000A7765"/>
    <w:rsid w:val="000E308D"/>
    <w:rsid w:val="001735D9"/>
    <w:rsid w:val="00177167"/>
    <w:rsid w:val="001D7863"/>
    <w:rsid w:val="001F11ED"/>
    <w:rsid w:val="00241491"/>
    <w:rsid w:val="00280FD9"/>
    <w:rsid w:val="002B011E"/>
    <w:rsid w:val="002C3111"/>
    <w:rsid w:val="002D3AD7"/>
    <w:rsid w:val="00362C3F"/>
    <w:rsid w:val="00372695"/>
    <w:rsid w:val="003F6077"/>
    <w:rsid w:val="00417DEC"/>
    <w:rsid w:val="00446FF5"/>
    <w:rsid w:val="00471120"/>
    <w:rsid w:val="004855FA"/>
    <w:rsid w:val="00540118"/>
    <w:rsid w:val="005502EE"/>
    <w:rsid w:val="00550F28"/>
    <w:rsid w:val="00560374"/>
    <w:rsid w:val="00570446"/>
    <w:rsid w:val="00576DC3"/>
    <w:rsid w:val="005E0866"/>
    <w:rsid w:val="006070F0"/>
    <w:rsid w:val="006156A9"/>
    <w:rsid w:val="00616CD7"/>
    <w:rsid w:val="00645FD2"/>
    <w:rsid w:val="006C104E"/>
    <w:rsid w:val="006F33FE"/>
    <w:rsid w:val="007043AE"/>
    <w:rsid w:val="00727252"/>
    <w:rsid w:val="007277DA"/>
    <w:rsid w:val="00735EC3"/>
    <w:rsid w:val="00763EDD"/>
    <w:rsid w:val="007707D4"/>
    <w:rsid w:val="007A3C1A"/>
    <w:rsid w:val="007B144A"/>
    <w:rsid w:val="008112B4"/>
    <w:rsid w:val="00854C6A"/>
    <w:rsid w:val="008B16EF"/>
    <w:rsid w:val="008C5967"/>
    <w:rsid w:val="008C7BAB"/>
    <w:rsid w:val="008F1ECF"/>
    <w:rsid w:val="008F2DEF"/>
    <w:rsid w:val="00901467"/>
    <w:rsid w:val="00914F33"/>
    <w:rsid w:val="009343B1"/>
    <w:rsid w:val="0095471A"/>
    <w:rsid w:val="009B5EAF"/>
    <w:rsid w:val="009C0AC7"/>
    <w:rsid w:val="009C6684"/>
    <w:rsid w:val="00A13479"/>
    <w:rsid w:val="00A204F4"/>
    <w:rsid w:val="00A22AFC"/>
    <w:rsid w:val="00AC5EB4"/>
    <w:rsid w:val="00B61981"/>
    <w:rsid w:val="00B629B1"/>
    <w:rsid w:val="00BA4F20"/>
    <w:rsid w:val="00BB0562"/>
    <w:rsid w:val="00BC6CC2"/>
    <w:rsid w:val="00BE7EDD"/>
    <w:rsid w:val="00C03C7A"/>
    <w:rsid w:val="00C1515B"/>
    <w:rsid w:val="00C5221F"/>
    <w:rsid w:val="00C63603"/>
    <w:rsid w:val="00CA03BF"/>
    <w:rsid w:val="00CC43B3"/>
    <w:rsid w:val="00CD1A74"/>
    <w:rsid w:val="00D240CE"/>
    <w:rsid w:val="00D43DC7"/>
    <w:rsid w:val="00D67224"/>
    <w:rsid w:val="00DE1B38"/>
    <w:rsid w:val="00DF3A98"/>
    <w:rsid w:val="00E140D4"/>
    <w:rsid w:val="00E42277"/>
    <w:rsid w:val="00EC36A0"/>
    <w:rsid w:val="00ED6909"/>
    <w:rsid w:val="00EF3A56"/>
    <w:rsid w:val="00F75B80"/>
    <w:rsid w:val="00F8129B"/>
    <w:rsid w:val="00FC1A7E"/>
    <w:rsid w:val="00FD39CB"/>
    <w:rsid w:val="1CC3B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c00,#903"/>
    </o:shapedefaults>
    <o:shapelayout v:ext="edit">
      <o:idmap v:ext="edit" data="1"/>
    </o:shapelayout>
  </w:shapeDefaults>
  <w:decimalSymbol w:val="."/>
  <w:listSeparator w:val=","/>
  <w14:docId w14:val="5BADF909"/>
  <w15:docId w15:val="{AB0D299A-68C5-4655-A01F-BBBC9AD3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qFormat/>
    <w:rsid w:val="00576DC3"/>
    <w:pPr>
      <w:keepNext/>
      <w:jc w:val="right"/>
      <w:outlineLvl w:val="0"/>
    </w:pPr>
    <w:rPr>
      <w:rFonts w:ascii="Arial" w:hAnsi="Arial"/>
      <w:b/>
      <w:sz w:val="22"/>
    </w:rPr>
  </w:style>
  <w:style w:type="paragraph" w:styleId="Heading2">
    <w:name w:val="heading 2"/>
    <w:basedOn w:val="Normal"/>
    <w:next w:val="Normal"/>
    <w:qFormat/>
    <w:rsid w:val="00576DC3"/>
    <w:pPr>
      <w:keepNext/>
      <w:outlineLvl w:val="1"/>
    </w:pPr>
    <w:rPr>
      <w:rFonts w:ascii="Arial" w:hAnsi="Arial"/>
      <w:b/>
      <w:sz w:val="18"/>
    </w:rPr>
  </w:style>
  <w:style w:type="paragraph" w:styleId="Heading3">
    <w:name w:val="heading 3"/>
    <w:basedOn w:val="Normal"/>
    <w:next w:val="Normal"/>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6DC3"/>
    <w:pPr>
      <w:tabs>
        <w:tab w:val="center" w:pos="4320"/>
        <w:tab w:val="right" w:pos="8640"/>
      </w:tabs>
    </w:pPr>
  </w:style>
  <w:style w:type="paragraph" w:styleId="Footer">
    <w:name w:val="footer"/>
    <w:basedOn w:val="Normal"/>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uiPriority w:val="99"/>
    <w:rsid w:val="00F75B80"/>
    <w:rPr>
      <w:color w:val="0000FF"/>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uiPriority w:val="34"/>
    <w:qFormat/>
    <w:rsid w:val="006F33FE"/>
    <w:pPr>
      <w:spacing w:after="200" w:line="276" w:lineRule="auto"/>
      <w:ind w:left="720"/>
      <w:contextualSpacing/>
    </w:pPr>
    <w:rPr>
      <w:rFonts w:ascii="Calibri" w:eastAsia="Calibri" w:hAnsi="Calibri"/>
      <w:sz w:val="22"/>
      <w:szCs w:val="22"/>
    </w:rPr>
  </w:style>
  <w:style w:type="paragraph" w:customStyle="1" w:styleId="Default">
    <w:name w:val="Default"/>
    <w:rsid w:val="005502EE"/>
    <w:pPr>
      <w:autoSpaceDE w:val="0"/>
      <w:autoSpaceDN w:val="0"/>
      <w:adjustRightInd w:val="0"/>
    </w:pPr>
    <w:rPr>
      <w:rFonts w:ascii="Arial" w:eastAsia="Calibri" w:hAnsi="Arial" w:cs="Arial"/>
      <w:color w:val="000000"/>
      <w:sz w:val="24"/>
      <w:szCs w:val="24"/>
    </w:rPr>
  </w:style>
  <w:style w:type="paragraph" w:styleId="Title">
    <w:name w:val="Title"/>
    <w:basedOn w:val="Normal"/>
    <w:link w:val="TitleChar"/>
    <w:uiPriority w:val="10"/>
    <w:qFormat/>
    <w:rsid w:val="005502EE"/>
    <w:pPr>
      <w:widowControl w:val="0"/>
      <w:autoSpaceDE w:val="0"/>
      <w:autoSpaceDN w:val="0"/>
      <w:spacing w:line="389" w:lineRule="exact"/>
      <w:ind w:left="89" w:right="2805"/>
      <w:jc w:val="center"/>
    </w:pPr>
    <w:rPr>
      <w:rFonts w:ascii="Calibri" w:eastAsia="Calibri" w:hAnsi="Calibri" w:cs="Calibri"/>
      <w:b/>
      <w:bCs/>
      <w:sz w:val="32"/>
      <w:szCs w:val="32"/>
    </w:rPr>
  </w:style>
  <w:style w:type="character" w:customStyle="1" w:styleId="TitleChar">
    <w:name w:val="Title Char"/>
    <w:basedOn w:val="DefaultParagraphFont"/>
    <w:link w:val="Title"/>
    <w:uiPriority w:val="10"/>
    <w:rsid w:val="005502EE"/>
    <w:rPr>
      <w:rFonts w:ascii="Calibri" w:eastAsia="Calibri" w:hAnsi="Calibri" w:cs="Calibr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ctr.wisc.edu/program/tl1-training-aw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1700</Words>
  <Characters>9962</Characters>
  <Application>Microsoft Office Word</Application>
  <DocSecurity>0</DocSecurity>
  <Lines>293</Lines>
  <Paragraphs>149</Paragraphs>
  <ScaleCrop>false</ScaleCrop>
  <Company>Dept of Medicine</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Wolf</dc:creator>
  <cp:keywords/>
  <dc:description/>
  <cp:lastModifiedBy>Katrina Bell</cp:lastModifiedBy>
  <cp:revision>2</cp:revision>
  <cp:lastPrinted>2013-02-01T15:34:00Z</cp:lastPrinted>
  <dcterms:created xsi:type="dcterms:W3CDTF">2026-01-13T18:30:00Z</dcterms:created>
  <dcterms:modified xsi:type="dcterms:W3CDTF">2026-01-13T18:30:00Z</dcterms:modified>
</cp:coreProperties>
</file>